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EBCE" w14:textId="76105081" w:rsidR="004C307B" w:rsidRDefault="004C307B" w:rsidP="004C307B">
      <w:pPr>
        <w:rPr>
          <w:sz w:val="28"/>
          <w:szCs w:val="28"/>
          <w:lang w:val="fr-CH"/>
        </w:rPr>
      </w:pPr>
      <w:bookmarkStart w:id="0" w:name="_MailOriginal"/>
      <w:r>
        <w:rPr>
          <w:sz w:val="28"/>
          <w:szCs w:val="28"/>
          <w:lang w:val="fr-CH"/>
        </w:rPr>
        <w:t>Bonjour à toutes et tous,</w:t>
      </w:r>
    </w:p>
    <w:p w14:paraId="3C9D23F7" w14:textId="77777777" w:rsidR="004C307B" w:rsidRDefault="004C307B" w:rsidP="004C307B">
      <w:pPr>
        <w:rPr>
          <w:sz w:val="28"/>
          <w:szCs w:val="28"/>
          <w:lang w:val="fr-CH"/>
        </w:rPr>
      </w:pPr>
    </w:p>
    <w:p w14:paraId="7379844F" w14:textId="77777777" w:rsidR="004C307B" w:rsidRDefault="004C307B" w:rsidP="004C307B">
      <w:pPr>
        <w:rPr>
          <w:sz w:val="28"/>
          <w:szCs w:val="28"/>
          <w:lang w:val="fr-CH"/>
        </w:rPr>
      </w:pPr>
      <w:r>
        <w:rPr>
          <w:sz w:val="28"/>
          <w:szCs w:val="28"/>
          <w:lang w:val="fr-CH"/>
        </w:rPr>
        <w:t>Je vous informe des nouvelles visites descriptives et tactiles.</w:t>
      </w:r>
    </w:p>
    <w:p w14:paraId="17D5B2C7" w14:textId="77777777" w:rsidR="004C307B" w:rsidRDefault="004C307B" w:rsidP="004C307B">
      <w:pPr>
        <w:rPr>
          <w:sz w:val="28"/>
          <w:szCs w:val="28"/>
          <w:lang w:val="fr-CH"/>
        </w:rPr>
      </w:pPr>
    </w:p>
    <w:p w14:paraId="7C383B4E" w14:textId="77777777" w:rsidR="004C307B" w:rsidRDefault="004C307B" w:rsidP="004C307B">
      <w:pPr>
        <w:rPr>
          <w:sz w:val="28"/>
          <w:szCs w:val="28"/>
          <w:lang w:val="fr-CH"/>
        </w:rPr>
      </w:pPr>
      <w:r>
        <w:rPr>
          <w:sz w:val="28"/>
          <w:szCs w:val="28"/>
          <w:lang w:val="fr-CH"/>
        </w:rPr>
        <w:t>D’abord, dans l’exposition temporaire Observatoires de John Armleder dans laquelle l’artiste crée des espaces thématiques où ses œuvres entrent en écho avec nos collections.</w:t>
      </w:r>
    </w:p>
    <w:p w14:paraId="14481653" w14:textId="77777777" w:rsidR="004C307B" w:rsidRDefault="004C307B" w:rsidP="004C307B">
      <w:pPr>
        <w:rPr>
          <w:sz w:val="28"/>
          <w:szCs w:val="28"/>
          <w:lang w:val="fr-CH"/>
        </w:rPr>
      </w:pPr>
      <w:r>
        <w:rPr>
          <w:sz w:val="28"/>
          <w:szCs w:val="28"/>
          <w:lang w:val="fr-CH"/>
        </w:rPr>
        <w:t>Au côté de ma collègue Laurence, vous naviguerez entre peinture abstraite, fleurs, instruments de musique, animaux et débris… Des œuvres de l’artiste contemporain et des collections permanentes pourront être touchées lors de la visite.</w:t>
      </w:r>
    </w:p>
    <w:p w14:paraId="2C8D32B7" w14:textId="77777777" w:rsidR="004C307B" w:rsidRDefault="004C307B" w:rsidP="004C307B">
      <w:pPr>
        <w:rPr>
          <w:sz w:val="28"/>
          <w:szCs w:val="28"/>
          <w:lang w:val="fr-CH"/>
        </w:rPr>
      </w:pPr>
    </w:p>
    <w:p w14:paraId="3FDF51AD" w14:textId="77777777" w:rsidR="004C307B" w:rsidRDefault="004C307B" w:rsidP="004C307B">
      <w:pPr>
        <w:rPr>
          <w:sz w:val="28"/>
          <w:szCs w:val="28"/>
          <w:lang w:val="fr-CH"/>
        </w:rPr>
      </w:pPr>
      <w:r>
        <w:rPr>
          <w:sz w:val="28"/>
          <w:szCs w:val="28"/>
          <w:lang w:val="fr-CH"/>
        </w:rPr>
        <w:t xml:space="preserve">Il y a deux dates avant l’ouverture du musée pour un meilleur confort : </w:t>
      </w:r>
    </w:p>
    <w:p w14:paraId="754D205A" w14:textId="77777777" w:rsidR="004C307B" w:rsidRDefault="004C307B" w:rsidP="004C307B">
      <w:pPr>
        <w:rPr>
          <w:b/>
          <w:bCs/>
          <w:sz w:val="28"/>
          <w:szCs w:val="28"/>
          <w:u w:val="single"/>
          <w:lang w:val="fr-CH"/>
        </w:rPr>
      </w:pPr>
      <w:proofErr w:type="gramStart"/>
      <w:r>
        <w:rPr>
          <w:b/>
          <w:bCs/>
          <w:sz w:val="28"/>
          <w:szCs w:val="28"/>
          <w:u w:val="single"/>
          <w:lang w:val="fr-CH"/>
        </w:rPr>
        <w:t>le</w:t>
      </w:r>
      <w:proofErr w:type="gramEnd"/>
      <w:r>
        <w:rPr>
          <w:b/>
          <w:bCs/>
          <w:sz w:val="28"/>
          <w:szCs w:val="28"/>
          <w:u w:val="single"/>
          <w:lang w:val="fr-CH"/>
        </w:rPr>
        <w:t xml:space="preserve"> dimanche 19 avril à 10h et le dimanche 14 juin à 10h</w:t>
      </w:r>
      <w:r>
        <w:rPr>
          <w:sz w:val="28"/>
          <w:szCs w:val="28"/>
          <w:lang w:val="fr-CH"/>
        </w:rPr>
        <w:t>.</w:t>
      </w:r>
    </w:p>
    <w:p w14:paraId="2ADF19FA" w14:textId="77777777" w:rsidR="004C307B" w:rsidRDefault="004C307B" w:rsidP="004C307B">
      <w:pPr>
        <w:rPr>
          <w:sz w:val="28"/>
          <w:szCs w:val="28"/>
          <w:lang w:val="fr-CH"/>
        </w:rPr>
      </w:pPr>
    </w:p>
    <w:p w14:paraId="4BF45A45" w14:textId="77777777" w:rsidR="004C307B" w:rsidRDefault="004C307B" w:rsidP="004C307B">
      <w:pPr>
        <w:rPr>
          <w:sz w:val="28"/>
          <w:szCs w:val="28"/>
          <w:lang w:val="fr-CH"/>
        </w:rPr>
      </w:pPr>
      <w:r>
        <w:rPr>
          <w:sz w:val="28"/>
          <w:szCs w:val="28"/>
          <w:lang w:val="fr-CH"/>
        </w:rPr>
        <w:t>Une seconde proposition vous entrainera dans l’accrochage temporaire consacré à l’inquiétante étrangeté du peintre et dessinateur Carlos Schwabe dont nous célébrons le centenaire de la mort. Entre descriptions d’œuvres emblématiques, lecture de textes qu’il a illustrés et redécouverte du bas-relief reproduisant la célèbre toile titrée La vague, vous pourrez décrypter les différentes facettes de cet artiste exceptionnel.</w:t>
      </w:r>
    </w:p>
    <w:p w14:paraId="7837E9B9" w14:textId="77777777" w:rsidR="004C307B" w:rsidRDefault="004C307B" w:rsidP="004C307B">
      <w:pPr>
        <w:rPr>
          <w:sz w:val="28"/>
          <w:szCs w:val="28"/>
          <w:lang w:val="fr-CH"/>
        </w:rPr>
      </w:pPr>
    </w:p>
    <w:p w14:paraId="140E4430" w14:textId="77777777" w:rsidR="004C307B" w:rsidRDefault="004C307B" w:rsidP="004C307B">
      <w:pPr>
        <w:rPr>
          <w:sz w:val="28"/>
          <w:szCs w:val="28"/>
          <w:lang w:val="fr-CH"/>
        </w:rPr>
      </w:pPr>
      <w:r>
        <w:rPr>
          <w:sz w:val="28"/>
          <w:szCs w:val="28"/>
          <w:lang w:val="fr-CH"/>
        </w:rPr>
        <w:t xml:space="preserve">La visite descriptive et tactile aura lieu </w:t>
      </w:r>
      <w:r>
        <w:rPr>
          <w:b/>
          <w:bCs/>
          <w:sz w:val="28"/>
          <w:szCs w:val="28"/>
          <w:u w:val="single"/>
          <w:lang w:val="fr-CH"/>
        </w:rPr>
        <w:t>le dimanche 7 juin à 10h</w:t>
      </w:r>
      <w:r>
        <w:rPr>
          <w:sz w:val="28"/>
          <w:szCs w:val="28"/>
          <w:lang w:val="fr-CH"/>
        </w:rPr>
        <w:t>.</w:t>
      </w:r>
    </w:p>
    <w:p w14:paraId="025AA129" w14:textId="77777777" w:rsidR="004C307B" w:rsidRDefault="004C307B" w:rsidP="004C307B">
      <w:pPr>
        <w:rPr>
          <w:sz w:val="28"/>
          <w:szCs w:val="28"/>
          <w:lang w:val="fr-CH"/>
        </w:rPr>
      </w:pPr>
    </w:p>
    <w:p w14:paraId="69E54C74" w14:textId="77777777" w:rsidR="004C307B" w:rsidRDefault="004C307B" w:rsidP="004C307B">
      <w:pPr>
        <w:rPr>
          <w:sz w:val="28"/>
          <w:szCs w:val="28"/>
          <w:lang w:val="fr-CH"/>
        </w:rPr>
      </w:pPr>
      <w:r>
        <w:rPr>
          <w:sz w:val="28"/>
          <w:szCs w:val="28"/>
          <w:lang w:val="fr-CH"/>
        </w:rPr>
        <w:t xml:space="preserve">Pour vous inscrire, envoyez un e-mail à </w:t>
      </w:r>
      <w:hyperlink r:id="rId4" w:history="1">
        <w:r>
          <w:rPr>
            <w:rStyle w:val="Lienhypertexte"/>
            <w:b/>
            <w:bCs/>
            <w:sz w:val="28"/>
            <w:szCs w:val="28"/>
            <w:lang w:val="fr-CH"/>
          </w:rPr>
          <w:t>alix.fiasson@geneve.ch</w:t>
        </w:r>
      </w:hyperlink>
      <w:r>
        <w:rPr>
          <w:b/>
          <w:bCs/>
          <w:sz w:val="28"/>
          <w:szCs w:val="28"/>
          <w:lang w:val="fr-CH"/>
        </w:rPr>
        <w:t xml:space="preserve"> </w:t>
      </w:r>
      <w:r>
        <w:rPr>
          <w:sz w:val="28"/>
          <w:szCs w:val="28"/>
          <w:lang w:val="fr-CH"/>
        </w:rPr>
        <w:t>en  précisant bien pour quel créneau et pour quelle exposition vous vous inscrivez.</w:t>
      </w:r>
    </w:p>
    <w:p w14:paraId="1CB2DE94" w14:textId="77777777" w:rsidR="004C307B" w:rsidRDefault="004C307B" w:rsidP="004C307B">
      <w:pPr>
        <w:rPr>
          <w:sz w:val="28"/>
          <w:szCs w:val="28"/>
          <w:lang w:val="fr-CH"/>
        </w:rPr>
      </w:pPr>
    </w:p>
    <w:p w14:paraId="1511957B" w14:textId="77777777" w:rsidR="004C307B" w:rsidRDefault="004C307B" w:rsidP="004C307B">
      <w:pPr>
        <w:rPr>
          <w:sz w:val="28"/>
          <w:szCs w:val="28"/>
          <w:lang w:val="fr-CH"/>
        </w:rPr>
      </w:pPr>
      <w:r>
        <w:rPr>
          <w:sz w:val="28"/>
          <w:szCs w:val="28"/>
          <w:lang w:val="fr-CH"/>
        </w:rPr>
        <w:t>Dans l’attente de vos réponses, je vous souhaite une excellente journée !</w:t>
      </w:r>
    </w:p>
    <w:p w14:paraId="5EA04E9F" w14:textId="77777777" w:rsidR="004C307B" w:rsidRDefault="004C307B" w:rsidP="004C307B">
      <w:pPr>
        <w:rPr>
          <w:sz w:val="28"/>
          <w:szCs w:val="28"/>
          <w:lang w:val="fr-CH"/>
        </w:rPr>
      </w:pPr>
    </w:p>
    <w:p w14:paraId="46F519C8" w14:textId="77777777" w:rsidR="004C307B" w:rsidRDefault="004C307B" w:rsidP="004C307B">
      <w:pPr>
        <w:rPr>
          <w:sz w:val="28"/>
          <w:szCs w:val="28"/>
          <w:lang w:val="fr-CH"/>
        </w:rPr>
      </w:pPr>
      <w:r>
        <w:rPr>
          <w:sz w:val="28"/>
          <w:szCs w:val="28"/>
          <w:lang w:val="fr-CH"/>
        </w:rPr>
        <w:t>Alix Fiasson, Médiatrice culturelle</w:t>
      </w:r>
    </w:p>
    <w:p w14:paraId="43EAD656" w14:textId="77777777" w:rsidR="004C307B" w:rsidRDefault="004C307B" w:rsidP="004C307B">
      <w:pPr>
        <w:rPr>
          <w:sz w:val="28"/>
          <w:szCs w:val="28"/>
          <w:lang w:val="fr-CH"/>
        </w:rPr>
      </w:pPr>
    </w:p>
    <w:p w14:paraId="232D826D" w14:textId="77777777" w:rsidR="004C307B" w:rsidRDefault="004C307B" w:rsidP="004C307B">
      <w:pPr>
        <w:rPr>
          <w:sz w:val="28"/>
          <w:szCs w:val="28"/>
          <w:u w:val="single"/>
          <w:lang w:val="fr-CH"/>
        </w:rPr>
      </w:pPr>
      <w:r>
        <w:rPr>
          <w:sz w:val="28"/>
          <w:szCs w:val="28"/>
          <w:u w:val="single"/>
          <w:lang w:val="fr-CH"/>
        </w:rPr>
        <w:t>Infos pratiques</w:t>
      </w:r>
    </w:p>
    <w:p w14:paraId="23F159A1" w14:textId="77777777" w:rsidR="004C307B" w:rsidRDefault="004C307B" w:rsidP="004C307B">
      <w:pPr>
        <w:rPr>
          <w:sz w:val="28"/>
          <w:szCs w:val="28"/>
          <w:lang w:val="fr-CH"/>
        </w:rPr>
      </w:pPr>
      <w:r>
        <w:rPr>
          <w:sz w:val="28"/>
          <w:szCs w:val="28"/>
          <w:lang w:val="fr-CH"/>
        </w:rPr>
        <w:t>Musée d’Art et d’Histoire (MAH)</w:t>
      </w:r>
    </w:p>
    <w:p w14:paraId="7D083AA5" w14:textId="77777777" w:rsidR="004C307B" w:rsidRDefault="004C307B" w:rsidP="004C307B">
      <w:pPr>
        <w:rPr>
          <w:sz w:val="28"/>
          <w:szCs w:val="28"/>
          <w:lang w:val="fr-CH"/>
        </w:rPr>
      </w:pPr>
      <w:r>
        <w:rPr>
          <w:sz w:val="28"/>
          <w:szCs w:val="28"/>
          <w:lang w:val="fr-CH"/>
        </w:rPr>
        <w:t>Rue Charles-Galland 2, 1206 Genève</w:t>
      </w:r>
    </w:p>
    <w:p w14:paraId="3FBEBEE2" w14:textId="77777777" w:rsidR="004C307B" w:rsidRDefault="004C307B" w:rsidP="004C307B">
      <w:pPr>
        <w:rPr>
          <w:sz w:val="28"/>
          <w:szCs w:val="28"/>
          <w:lang w:val="fr-CH"/>
        </w:rPr>
      </w:pPr>
    </w:p>
    <w:p w14:paraId="13ADB028" w14:textId="77777777" w:rsidR="004C307B" w:rsidRDefault="004C307B" w:rsidP="004C307B">
      <w:pPr>
        <w:rPr>
          <w:sz w:val="28"/>
          <w:szCs w:val="28"/>
          <w:lang w:val="fr-CH"/>
        </w:rPr>
      </w:pPr>
      <w:r>
        <w:rPr>
          <w:sz w:val="28"/>
          <w:szCs w:val="28"/>
          <w:lang w:val="fr-CH"/>
        </w:rPr>
        <w:t xml:space="preserve">Accès TPG : bus 92 arrêt Saint-Antoine, </w:t>
      </w:r>
    </w:p>
    <w:p w14:paraId="094BB006" w14:textId="77777777" w:rsidR="004C307B" w:rsidRDefault="004C307B" w:rsidP="004C307B">
      <w:pPr>
        <w:rPr>
          <w:sz w:val="28"/>
          <w:szCs w:val="28"/>
          <w:lang w:val="fr-CH"/>
        </w:rPr>
      </w:pPr>
      <w:r>
        <w:rPr>
          <w:sz w:val="28"/>
          <w:szCs w:val="28"/>
          <w:lang w:val="fr-CH"/>
        </w:rPr>
        <w:t>Bus 7 arrêt Musée d’Art et d’Histoire, bus 3 et 5 arrêt Athénée.</w:t>
      </w:r>
    </w:p>
    <w:bookmarkEnd w:id="0"/>
    <w:p w14:paraId="37AC8037" w14:textId="77777777" w:rsidR="004C307B" w:rsidRDefault="004C307B" w:rsidP="004C307B">
      <w:pPr>
        <w:rPr>
          <w:sz w:val="22"/>
          <w:szCs w:val="22"/>
          <w:lang w:val="fr-CH"/>
        </w:rPr>
      </w:pPr>
    </w:p>
    <w:p w14:paraId="6FBF93FF" w14:textId="77777777" w:rsidR="00DF5EF5" w:rsidRDefault="00DF5EF5"/>
    <w:sectPr w:rsidR="00DF5EF5" w:rsidSect="00DF5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C307B"/>
    <w:rsid w:val="0017744C"/>
    <w:rsid w:val="004C307B"/>
    <w:rsid w:val="00603697"/>
    <w:rsid w:val="00687751"/>
    <w:rsid w:val="00DB6C9C"/>
    <w:rsid w:val="00DF5EF5"/>
    <w:rsid w:val="00E67F2E"/>
    <w:rsid w:val="00F90D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415E"/>
  <w15:docId w15:val="{1A5FA211-F3C6-4251-8C2B-05DE51D0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7B"/>
    <w:pPr>
      <w:spacing w:after="0" w:line="240" w:lineRule="auto"/>
    </w:pPr>
    <w:rPr>
      <w:rFonts w:ascii="Arial" w:hAnsi="Arial"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C30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ix.fiasson@geneve.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1376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 Kadlubski-Gille</cp:lastModifiedBy>
  <cp:revision>3</cp:revision>
  <dcterms:created xsi:type="dcterms:W3CDTF">2026-04-09T20:59:00Z</dcterms:created>
  <dcterms:modified xsi:type="dcterms:W3CDTF">2026-04-11T14:05:00Z</dcterms:modified>
</cp:coreProperties>
</file>