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5ED" w:rsidRPr="00B80D5C" w:rsidRDefault="00B80D5C">
      <w:pPr>
        <w:rPr>
          <w:rFonts w:ascii="Arial" w:hAnsi="Arial" w:cs="Arial"/>
          <w:sz w:val="28"/>
          <w:szCs w:val="28"/>
        </w:rPr>
      </w:pPr>
      <w:bookmarkStart w:id="0" w:name="OLE_LINK4"/>
      <w:r w:rsidRPr="00B80D5C">
        <w:rPr>
          <w:rFonts w:ascii="Arial" w:eastAsia="Times New Roman" w:hAnsi="Arial" w:cs="Arial"/>
          <w:b/>
          <w:bCs/>
          <w:noProof/>
          <w:sz w:val="28"/>
          <w:szCs w:val="28"/>
          <w:lang w:eastAsia="fr-FR"/>
        </w:rPr>
        <w:drawing>
          <wp:inline distT="0" distB="0" distL="0" distR="0">
            <wp:extent cx="2590800" cy="723900"/>
            <wp:effectExtent l="19050" t="0" r="0" b="0"/>
            <wp:docPr id="1" name="Image 1" descr="Titre : Logo: École de la pomme, l'accès aux nouvelles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itre : Logo: École de la pomme, l'accès aux nouvelles technologies"/>
                    <pic:cNvPicPr>
                      <a:picLocks noChangeAspect="1" noChangeArrowheads="1"/>
                    </pic:cNvPicPr>
                  </pic:nvPicPr>
                  <pic:blipFill>
                    <a:blip r:embed="rId5" r:link="rId6"/>
                    <a:srcRect/>
                    <a:stretch>
                      <a:fillRect/>
                    </a:stretch>
                  </pic:blipFill>
                  <pic:spPr bwMode="auto">
                    <a:xfrm>
                      <a:off x="0" y="0"/>
                      <a:ext cx="2590800" cy="723900"/>
                    </a:xfrm>
                    <a:prstGeom prst="rect">
                      <a:avLst/>
                    </a:prstGeom>
                    <a:noFill/>
                    <a:ln w="9525">
                      <a:noFill/>
                      <a:miter lim="800000"/>
                      <a:headEnd/>
                      <a:tailEnd/>
                    </a:ln>
                  </pic:spPr>
                </pic:pic>
              </a:graphicData>
            </a:graphic>
          </wp:inline>
        </w:drawing>
      </w:r>
      <w:bookmarkEnd w:id="0"/>
    </w:p>
    <w:p w:rsidR="00B80D5C" w:rsidRPr="00B80D5C" w:rsidRDefault="00B80D5C">
      <w:pPr>
        <w:rPr>
          <w:rFonts w:ascii="Arial" w:hAnsi="Arial" w:cs="Arial"/>
          <w:sz w:val="28"/>
          <w:szCs w:val="28"/>
        </w:rPr>
      </w:pPr>
    </w:p>
    <w:p w:rsidR="00B80D5C" w:rsidRPr="00B80D5C" w:rsidRDefault="00B80D5C" w:rsidP="00B80D5C">
      <w:pPr>
        <w:pStyle w:val="Titre1"/>
        <w:rPr>
          <w:rFonts w:eastAsia="Times New Roman"/>
          <w:sz w:val="28"/>
          <w:szCs w:val="28"/>
          <w:lang w:val="fr-CH"/>
        </w:rPr>
      </w:pPr>
      <w:r w:rsidRPr="00B80D5C">
        <w:rPr>
          <w:rFonts w:eastAsia="Times New Roman"/>
          <w:sz w:val="28"/>
          <w:szCs w:val="28"/>
          <w:lang w:val="fr-CH"/>
        </w:rPr>
        <w:t>Bonjour à toutes et à tous,</w:t>
      </w:r>
    </w:p>
    <w:p w:rsidR="00B80D5C" w:rsidRPr="00B80D5C" w:rsidRDefault="00B80D5C" w:rsidP="00B80D5C">
      <w:pPr>
        <w:rPr>
          <w:rStyle w:val="Lienhypertexte"/>
          <w:rFonts w:ascii="Arial" w:hAnsi="Arial" w:cs="Arial"/>
          <w:sz w:val="28"/>
          <w:szCs w:val="28"/>
          <w:lang w:val="fr-CA"/>
        </w:rPr>
      </w:pPr>
      <w:r w:rsidRPr="00B80D5C">
        <w:rPr>
          <w:rFonts w:ascii="Arial" w:hAnsi="Arial" w:cs="Arial"/>
          <w:sz w:val="28"/>
          <w:szCs w:val="28"/>
          <w:lang w:val="fr-CH"/>
        </w:rPr>
        <w:t xml:space="preserve">Voici des nouvelles de l'École de la pomme </w:t>
      </w:r>
      <w:hyperlink r:id="rId7" w:history="1">
        <w:r w:rsidRPr="00B80D5C">
          <w:rPr>
            <w:rStyle w:val="Lienhypertexte"/>
            <w:rFonts w:ascii="Arial" w:hAnsi="Arial" w:cs="Arial"/>
            <w:sz w:val="28"/>
            <w:szCs w:val="28"/>
            <w:lang w:val="fr-CH"/>
          </w:rPr>
          <w:t>www.ecoledelapomme.ch</w:t>
        </w:r>
      </w:hyperlink>
    </w:p>
    <w:p w:rsidR="00B80D5C" w:rsidRPr="00B80D5C" w:rsidRDefault="00B80D5C" w:rsidP="00B80D5C">
      <w:pPr>
        <w:pStyle w:val="Titre1"/>
        <w:rPr>
          <w:rFonts w:eastAsia="Times New Roman"/>
          <w:sz w:val="28"/>
          <w:szCs w:val="28"/>
        </w:rPr>
      </w:pPr>
      <w:r w:rsidRPr="00B80D5C">
        <w:rPr>
          <w:rFonts w:eastAsia="Times New Roman"/>
          <w:sz w:val="28"/>
          <w:szCs w:val="28"/>
          <w:lang w:val="fr-CH"/>
        </w:rPr>
        <w:t>Prochains cours de l'École de la pomme</w:t>
      </w:r>
    </w:p>
    <w:p w:rsidR="00B80D5C" w:rsidRPr="00B80D5C" w:rsidRDefault="00B80D5C" w:rsidP="00B80D5C">
      <w:pPr>
        <w:pStyle w:val="Titre2"/>
        <w:rPr>
          <w:rFonts w:eastAsia="Times New Roman"/>
          <w:sz w:val="28"/>
          <w:szCs w:val="28"/>
          <w:lang w:val="fr-CH"/>
        </w:rPr>
      </w:pPr>
      <w:r w:rsidRPr="00B80D5C">
        <w:rPr>
          <w:rFonts w:eastAsia="Times New Roman"/>
          <w:sz w:val="28"/>
          <w:szCs w:val="28"/>
          <w:lang w:val="fr-CH"/>
        </w:rPr>
        <w:t>Naviguer avec MyWay Pro</w:t>
      </w:r>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Apprivoiser l'app de la FSA pour s'orienter en ville et créer ses parcours de randonnées!</w:t>
      </w:r>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À l'occasion de cette formation, je te propose une approche théorique de cette app et une expérimentation sur le terrain.</w:t>
      </w:r>
    </w:p>
    <w:p w:rsidR="00B80D5C" w:rsidRPr="00B80D5C" w:rsidRDefault="00B80D5C" w:rsidP="00B80D5C">
      <w:pPr>
        <w:pStyle w:val="lementdelistenon-ordonne"/>
        <w:rPr>
          <w:sz w:val="28"/>
          <w:szCs w:val="28"/>
          <w:lang w:val="fr-CH"/>
        </w:rPr>
      </w:pPr>
      <w:r w:rsidRPr="00B80D5C">
        <w:rPr>
          <w:sz w:val="28"/>
          <w:szCs w:val="28"/>
          <w:lang w:val="fr-CH"/>
        </w:rPr>
        <w:t>Date: Le samedi 31 octobre 2020;</w:t>
      </w:r>
    </w:p>
    <w:p w:rsidR="00B80D5C" w:rsidRPr="00B80D5C" w:rsidRDefault="00B80D5C" w:rsidP="00B80D5C">
      <w:pPr>
        <w:pStyle w:val="lementdelistenon-ordonne"/>
        <w:rPr>
          <w:sz w:val="28"/>
          <w:szCs w:val="28"/>
          <w:lang w:val="fr-CH"/>
        </w:rPr>
      </w:pPr>
      <w:r w:rsidRPr="00B80D5C">
        <w:rPr>
          <w:sz w:val="28"/>
          <w:szCs w:val="28"/>
          <w:lang w:val="fr-CH"/>
        </w:rPr>
        <w:t>Lieu: La Maison du bonheur, rue de Lyon 12 à Genève;</w:t>
      </w:r>
    </w:p>
    <w:p w:rsidR="00B80D5C" w:rsidRPr="00B80D5C" w:rsidRDefault="00B80D5C" w:rsidP="00B80D5C">
      <w:pPr>
        <w:pStyle w:val="lementdelistenon-ordonne"/>
        <w:rPr>
          <w:sz w:val="28"/>
          <w:szCs w:val="28"/>
          <w:lang w:val="fr-CH"/>
        </w:rPr>
      </w:pPr>
      <w:r w:rsidRPr="00B80D5C">
        <w:rPr>
          <w:sz w:val="28"/>
          <w:szCs w:val="28"/>
          <w:lang w:val="fr-CH"/>
        </w:rPr>
        <w:t>Horaire: 09:00 - 12:00, 13:00 - 16:00.</w:t>
      </w:r>
    </w:p>
    <w:p w:rsidR="00B80D5C" w:rsidRPr="00B80D5C" w:rsidRDefault="00B80D5C" w:rsidP="00B80D5C">
      <w:pPr>
        <w:pStyle w:val="Titre3"/>
        <w:rPr>
          <w:rFonts w:eastAsia="Times New Roman"/>
          <w:lang w:val="fr-CH"/>
        </w:rPr>
      </w:pPr>
      <w:r w:rsidRPr="00B80D5C">
        <w:rPr>
          <w:rFonts w:eastAsia="Times New Roman"/>
          <w:lang w:val="fr-CH"/>
        </w:rPr>
        <w:t>Programme du jour</w:t>
      </w:r>
    </w:p>
    <w:p w:rsidR="00B80D5C" w:rsidRPr="00B80D5C" w:rsidRDefault="00B80D5C" w:rsidP="00B80D5C">
      <w:pPr>
        <w:pStyle w:val="Titre4"/>
        <w:rPr>
          <w:rFonts w:eastAsia="Times New Roman"/>
          <w:sz w:val="28"/>
          <w:szCs w:val="28"/>
          <w:lang w:val="fr-CH"/>
        </w:rPr>
      </w:pPr>
      <w:r w:rsidRPr="00B80D5C">
        <w:rPr>
          <w:rFonts w:eastAsia="Times New Roman"/>
          <w:sz w:val="28"/>
          <w:szCs w:val="28"/>
          <w:lang w:val="fr-CH"/>
        </w:rPr>
        <w:t>De 09:00 à 12:00</w:t>
      </w:r>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Présentation de l'app et des supports de cours.</w:t>
      </w:r>
    </w:p>
    <w:p w:rsidR="00B80D5C" w:rsidRPr="00B80D5C" w:rsidRDefault="00B80D5C" w:rsidP="00B80D5C">
      <w:pPr>
        <w:pStyle w:val="Titre4"/>
        <w:rPr>
          <w:rFonts w:eastAsia="Times New Roman"/>
          <w:sz w:val="28"/>
          <w:szCs w:val="28"/>
          <w:lang w:val="fr-CH"/>
        </w:rPr>
      </w:pPr>
      <w:r w:rsidRPr="00B80D5C">
        <w:rPr>
          <w:rFonts w:eastAsia="Times New Roman"/>
          <w:sz w:val="28"/>
          <w:szCs w:val="28"/>
          <w:lang w:val="fr-CH"/>
        </w:rPr>
        <w:t>De 13:00 à 16:00</w:t>
      </w:r>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Tests de navigation sur le terrain grâce à des parcours que j'aurai préalablement préparés qui pourront te servir ultérieurement pour te rendre à la MDB et découvrir le quartier.</w:t>
      </w:r>
    </w:p>
    <w:p w:rsidR="00B80D5C" w:rsidRPr="00B80D5C" w:rsidRDefault="00B80D5C" w:rsidP="00B80D5C">
      <w:pPr>
        <w:pStyle w:val="Titre3"/>
        <w:rPr>
          <w:rFonts w:eastAsia="Times New Roman"/>
          <w:lang w:val="fr-CH"/>
        </w:rPr>
      </w:pPr>
      <w:r w:rsidRPr="00B80D5C">
        <w:rPr>
          <w:rFonts w:eastAsia="Times New Roman"/>
          <w:lang w:val="fr-CH"/>
        </w:rPr>
        <w:t>Ta participation</w:t>
      </w:r>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Le montant de ta participation à ce cours s'élève à CHF 50.- que j'encaisserai sur place.</w:t>
      </w:r>
    </w:p>
    <w:p w:rsidR="00B80D5C" w:rsidRPr="00B80D5C" w:rsidRDefault="00B80D5C" w:rsidP="00B80D5C">
      <w:pPr>
        <w:pStyle w:val="Titre3"/>
        <w:rPr>
          <w:rFonts w:eastAsia="Times New Roman"/>
          <w:lang w:val="fr-CH"/>
        </w:rPr>
      </w:pPr>
      <w:r w:rsidRPr="00B80D5C">
        <w:rPr>
          <w:rFonts w:eastAsia="Times New Roman"/>
          <w:lang w:val="fr-CH"/>
        </w:rPr>
        <w:t>Délai d'inscription</w:t>
      </w:r>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 xml:space="preserve">Je te remercie de t'inscrire jusqu'au lundi 26 octobre </w:t>
      </w:r>
      <w:hyperlink r:id="rId8" w:history="1">
        <w:r w:rsidRPr="00B80D5C">
          <w:rPr>
            <w:rStyle w:val="Lienhypertexte"/>
            <w:rFonts w:ascii="Arial" w:hAnsi="Arial" w:cs="Arial"/>
            <w:sz w:val="28"/>
            <w:szCs w:val="28"/>
            <w:lang w:val="fr-CH"/>
          </w:rPr>
          <w:t>ici par courriel</w:t>
        </w:r>
      </w:hyperlink>
      <w:r w:rsidRPr="00B80D5C">
        <w:rPr>
          <w:rFonts w:ascii="Arial" w:hAnsi="Arial" w:cs="Arial"/>
          <w:sz w:val="28"/>
          <w:szCs w:val="28"/>
          <w:lang w:val="fr-CH"/>
        </w:rPr>
        <w:t xml:space="preserve"> ou par téléphone au 079 221 29 48.</w:t>
      </w:r>
    </w:p>
    <w:p w:rsidR="00B80D5C" w:rsidRPr="00B80D5C" w:rsidRDefault="00B80D5C" w:rsidP="00B80D5C">
      <w:pPr>
        <w:pStyle w:val="Titre3"/>
        <w:rPr>
          <w:rFonts w:eastAsia="Times New Roman"/>
          <w:lang w:val="fr-CH"/>
        </w:rPr>
      </w:pPr>
      <w:r w:rsidRPr="00B80D5C">
        <w:rPr>
          <w:rFonts w:eastAsia="Times New Roman"/>
          <w:lang w:val="fr-CH"/>
        </w:rPr>
        <w:lastRenderedPageBreak/>
        <w:t>Repas de midi</w:t>
      </w:r>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Je te propose de partager un pique-nique que tu auras pris soin de te concocter.</w:t>
      </w:r>
    </w:p>
    <w:p w:rsidR="00B80D5C" w:rsidRPr="00B80D5C" w:rsidRDefault="00B80D5C" w:rsidP="00B80D5C">
      <w:pPr>
        <w:pStyle w:val="Titre2"/>
        <w:rPr>
          <w:rFonts w:eastAsia="Times New Roman"/>
          <w:sz w:val="28"/>
          <w:szCs w:val="28"/>
          <w:lang w:val="fr-CH"/>
        </w:rPr>
      </w:pPr>
      <w:r w:rsidRPr="00B80D5C">
        <w:rPr>
          <w:rFonts w:eastAsia="Times New Roman"/>
          <w:sz w:val="28"/>
          <w:szCs w:val="28"/>
          <w:lang w:val="fr-CH"/>
        </w:rPr>
        <w:t>Séance d'information sur les réseaux sociaux</w:t>
      </w:r>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Addictifs ou décriés, les réseaux sociaux n'en font pas moins partie de la communication d'aujourd'hui.</w:t>
      </w:r>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En étroite collaboration avec Céline Witschard, l'École de la pomme t'invite à participer à une séance d'information gratuite consacrée aux réseaux sociaux. Ni smartphones, ni ordinateurs ne sont requis!</w:t>
      </w:r>
    </w:p>
    <w:p w:rsidR="00B80D5C" w:rsidRPr="00B80D5C" w:rsidRDefault="00B80D5C" w:rsidP="00B80D5C">
      <w:pPr>
        <w:pStyle w:val="lementdelistenon-ordonne"/>
        <w:rPr>
          <w:sz w:val="28"/>
          <w:szCs w:val="28"/>
          <w:lang w:val="fr-CH"/>
        </w:rPr>
      </w:pPr>
      <w:r w:rsidRPr="00B80D5C">
        <w:rPr>
          <w:sz w:val="28"/>
          <w:szCs w:val="28"/>
          <w:lang w:val="fr-CH"/>
        </w:rPr>
        <w:t>Date: Le samedi 7 novembre 2020;</w:t>
      </w:r>
    </w:p>
    <w:p w:rsidR="00B80D5C" w:rsidRPr="00B80D5C" w:rsidRDefault="00B80D5C" w:rsidP="00B80D5C">
      <w:pPr>
        <w:pStyle w:val="lementdelistenon-ordonne"/>
        <w:rPr>
          <w:sz w:val="28"/>
          <w:szCs w:val="28"/>
          <w:lang w:val="fr-CH"/>
        </w:rPr>
      </w:pPr>
      <w:r w:rsidRPr="00B80D5C">
        <w:rPr>
          <w:sz w:val="28"/>
          <w:szCs w:val="28"/>
          <w:lang w:val="fr-CH"/>
        </w:rPr>
        <w:t>Lieu: La Maison du bonheur, rue de Lyon 12 à Genève;</w:t>
      </w:r>
    </w:p>
    <w:p w:rsidR="00B80D5C" w:rsidRPr="00B80D5C" w:rsidRDefault="00B80D5C" w:rsidP="00B80D5C">
      <w:pPr>
        <w:pStyle w:val="lementdelistenon-ordonne"/>
        <w:rPr>
          <w:sz w:val="28"/>
          <w:szCs w:val="28"/>
          <w:lang w:val="fr-CH"/>
        </w:rPr>
      </w:pPr>
      <w:r w:rsidRPr="00B80D5C">
        <w:rPr>
          <w:sz w:val="28"/>
          <w:szCs w:val="28"/>
          <w:lang w:val="fr-CH"/>
        </w:rPr>
        <w:t>Horaire: 09:00 - 12:00.</w:t>
      </w:r>
    </w:p>
    <w:p w:rsidR="00B80D5C" w:rsidRPr="00B80D5C" w:rsidRDefault="00B80D5C" w:rsidP="00B80D5C">
      <w:pPr>
        <w:pStyle w:val="Titre3"/>
        <w:rPr>
          <w:rFonts w:eastAsia="Times New Roman"/>
          <w:lang w:val="fr-CH"/>
        </w:rPr>
      </w:pPr>
      <w:r w:rsidRPr="00B80D5C">
        <w:rPr>
          <w:rFonts w:eastAsia="Times New Roman"/>
          <w:lang w:val="fr-CH"/>
        </w:rPr>
        <w:t>En quoi les réseaux sociaux pourraient-ils m'être utiles?</w:t>
      </w:r>
    </w:p>
    <w:p w:rsidR="00B80D5C" w:rsidRPr="00B80D5C" w:rsidRDefault="00B80D5C" w:rsidP="00B80D5C">
      <w:pPr>
        <w:pStyle w:val="lementdelistenon-ordonne"/>
        <w:rPr>
          <w:sz w:val="28"/>
          <w:szCs w:val="28"/>
          <w:lang w:val="fr-CH"/>
        </w:rPr>
      </w:pPr>
      <w:r w:rsidRPr="00B80D5C">
        <w:rPr>
          <w:sz w:val="28"/>
          <w:szCs w:val="28"/>
          <w:lang w:val="fr-CH"/>
        </w:rPr>
        <w:t>Me présenter dans le cadre d'une recherche d'emploi;</w:t>
      </w:r>
    </w:p>
    <w:p w:rsidR="00B80D5C" w:rsidRPr="00B80D5C" w:rsidRDefault="00B80D5C" w:rsidP="00B80D5C">
      <w:pPr>
        <w:pStyle w:val="lementdelistenon-ordonne"/>
        <w:rPr>
          <w:sz w:val="28"/>
          <w:szCs w:val="28"/>
          <w:lang w:val="fr-CH"/>
        </w:rPr>
      </w:pPr>
      <w:r w:rsidRPr="00B80D5C">
        <w:rPr>
          <w:sz w:val="28"/>
          <w:szCs w:val="28"/>
          <w:lang w:val="fr-CH"/>
        </w:rPr>
        <w:t>Communiquer avec mes proches;</w:t>
      </w:r>
    </w:p>
    <w:p w:rsidR="00B80D5C" w:rsidRPr="00B80D5C" w:rsidRDefault="00B80D5C" w:rsidP="00B80D5C">
      <w:pPr>
        <w:pStyle w:val="lementdelistenon-ordonne"/>
        <w:rPr>
          <w:sz w:val="28"/>
          <w:szCs w:val="28"/>
          <w:lang w:val="fr-CH"/>
        </w:rPr>
      </w:pPr>
      <w:r w:rsidRPr="00B80D5C">
        <w:rPr>
          <w:sz w:val="28"/>
          <w:szCs w:val="28"/>
          <w:lang w:val="fr-CH"/>
        </w:rPr>
        <w:t>Échanger des photos et autres documents numériques;</w:t>
      </w:r>
    </w:p>
    <w:p w:rsidR="00B80D5C" w:rsidRPr="00B80D5C" w:rsidRDefault="00B80D5C" w:rsidP="00B80D5C">
      <w:pPr>
        <w:pStyle w:val="lementdelistenon-ordonne"/>
        <w:rPr>
          <w:sz w:val="28"/>
          <w:szCs w:val="28"/>
          <w:lang w:val="fr-CH"/>
        </w:rPr>
      </w:pPr>
      <w:r w:rsidRPr="00B80D5C">
        <w:rPr>
          <w:sz w:val="28"/>
          <w:szCs w:val="28"/>
          <w:lang w:val="fr-CH"/>
        </w:rPr>
        <w:t>Rechercher des amis que je n'ai pas vus depuis longtemps;</w:t>
      </w:r>
    </w:p>
    <w:p w:rsidR="00B80D5C" w:rsidRPr="00B80D5C" w:rsidRDefault="00B80D5C" w:rsidP="00B80D5C">
      <w:pPr>
        <w:pStyle w:val="lementdelistenon-ordonne"/>
        <w:rPr>
          <w:sz w:val="28"/>
          <w:szCs w:val="28"/>
          <w:lang w:val="fr-CH"/>
        </w:rPr>
      </w:pPr>
      <w:r w:rsidRPr="00B80D5C">
        <w:rPr>
          <w:sz w:val="28"/>
          <w:szCs w:val="28"/>
          <w:lang w:val="fr-CH"/>
        </w:rPr>
        <w:t>Faire des rencontres.</w:t>
      </w:r>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Lors de cette séance d'information, Céline te présentera différents réseaux sociaux et leur utilité dans le cadre de l'intégration professionnelle et sociale des personnes handicapées de la vue. Facebook, Instagram, Twitter, LinkedIn ou encore WhatsApp n'auront plus de secret pour toi!</w:t>
      </w:r>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À l'issue de la matinée, nous évaluerons ensemble l'opportunité de mettre sur pied des cours à Genève à l'intention des personnes intéressées.</w:t>
      </w:r>
    </w:p>
    <w:p w:rsidR="00B80D5C" w:rsidRPr="00B80D5C" w:rsidRDefault="00B80D5C" w:rsidP="00B80D5C">
      <w:pPr>
        <w:pStyle w:val="Titre3"/>
        <w:rPr>
          <w:rFonts w:eastAsia="Times New Roman"/>
          <w:lang w:val="fr-CH"/>
        </w:rPr>
      </w:pPr>
      <w:r w:rsidRPr="00B80D5C">
        <w:rPr>
          <w:rFonts w:eastAsia="Times New Roman"/>
          <w:lang w:val="fr-CH"/>
        </w:rPr>
        <w:t>Délai d'inscription</w:t>
      </w:r>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 xml:space="preserve">Afin de pouvoir organiser cette rencontre dans le respect des mesures pour lutter contre la propagation de la Covid, nous te remercions de t'inscrire jusqu'au vendredi 30 octobre 2020 </w:t>
      </w:r>
      <w:hyperlink r:id="rId9" w:history="1">
        <w:r w:rsidRPr="00B80D5C">
          <w:rPr>
            <w:rStyle w:val="Lienhypertexte"/>
            <w:rFonts w:ascii="Arial" w:hAnsi="Arial" w:cs="Arial"/>
            <w:sz w:val="28"/>
            <w:szCs w:val="28"/>
            <w:lang w:val="fr-CH"/>
          </w:rPr>
          <w:t>ici par courriel</w:t>
        </w:r>
      </w:hyperlink>
      <w:r w:rsidRPr="00B80D5C">
        <w:rPr>
          <w:rFonts w:ascii="Arial" w:hAnsi="Arial" w:cs="Arial"/>
          <w:sz w:val="28"/>
          <w:szCs w:val="28"/>
          <w:lang w:val="fr-CH"/>
        </w:rPr>
        <w:t xml:space="preserve"> ou par téléphone au 079 212 29 48.</w:t>
      </w:r>
    </w:p>
    <w:p w:rsidR="00B80D5C" w:rsidRPr="00B80D5C" w:rsidRDefault="00B80D5C" w:rsidP="00B80D5C">
      <w:pPr>
        <w:pStyle w:val="Titre1"/>
        <w:rPr>
          <w:rStyle w:val="Lienhypertexte"/>
          <w:rFonts w:eastAsia="Times New Roman"/>
          <w:b w:val="0"/>
          <w:bCs w:val="0"/>
          <w:sz w:val="28"/>
          <w:szCs w:val="28"/>
          <w:lang w:val="fr-CA"/>
        </w:rPr>
      </w:pPr>
      <w:r w:rsidRPr="00B80D5C">
        <w:rPr>
          <w:rStyle w:val="Lienhypertexte"/>
          <w:rFonts w:eastAsia="Times New Roman"/>
          <w:color w:val="auto"/>
          <w:sz w:val="28"/>
          <w:szCs w:val="28"/>
          <w:lang w:val="fr-CA"/>
        </w:rPr>
        <w:lastRenderedPageBreak/>
        <w:t xml:space="preserve">Quelques brèves glanées sur le site de l'École de la </w:t>
      </w:r>
      <w:r w:rsidRPr="00B80D5C">
        <w:rPr>
          <w:rStyle w:val="Lienhypertexte"/>
          <w:rFonts w:eastAsia="Times New Roman"/>
          <w:sz w:val="28"/>
          <w:szCs w:val="28"/>
          <w:lang w:val="fr-CA"/>
        </w:rPr>
        <w:t>pomme</w:t>
      </w:r>
    </w:p>
    <w:p w:rsidR="00B80D5C" w:rsidRPr="00B80D5C" w:rsidRDefault="00B80D5C" w:rsidP="00B80D5C">
      <w:pPr>
        <w:pStyle w:val="Titre2"/>
        <w:rPr>
          <w:sz w:val="28"/>
          <w:szCs w:val="28"/>
        </w:rPr>
      </w:pPr>
      <w:r w:rsidRPr="00B80D5C">
        <w:rPr>
          <w:rFonts w:eastAsia="Times New Roman"/>
          <w:sz w:val="28"/>
          <w:szCs w:val="28"/>
          <w:lang w:val="fr-CA"/>
        </w:rPr>
        <w:t>Comment changer le nom des appareils Bluetooth?</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Avec iOS 14 il devient possible de renommer les périphériques Bluetooth que tu connectes à tes appareils iOS.</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C'est une amélioration de l'ordre du détail mais qui peut se révéler pratique lorsqu'on utilise pas mal d'appareils Bluetooth ou que certains sont identifiés par défaut avec un nom peu explicite ou à rallonge.</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La manipulation n'est pas compliquée:</w:t>
      </w:r>
    </w:p>
    <w:p w:rsidR="00B80D5C" w:rsidRPr="00B80D5C" w:rsidRDefault="00B80D5C" w:rsidP="00B80D5C">
      <w:pPr>
        <w:pStyle w:val="lementdelisteordonne"/>
        <w:rPr>
          <w:sz w:val="28"/>
          <w:szCs w:val="28"/>
          <w:lang w:val="fr-CH"/>
        </w:rPr>
      </w:pPr>
      <w:r w:rsidRPr="00B80D5C">
        <w:rPr>
          <w:sz w:val="28"/>
          <w:szCs w:val="28"/>
          <w:lang w:val="fr-CH"/>
        </w:rPr>
        <w:t>Une fois l'appareil connecté, va dans les "Réglages", puis "Bluetooth";</w:t>
      </w:r>
    </w:p>
    <w:p w:rsidR="00B80D5C" w:rsidRPr="00B80D5C" w:rsidRDefault="00B80D5C" w:rsidP="00B80D5C">
      <w:pPr>
        <w:pStyle w:val="lementdelisteordonne"/>
        <w:rPr>
          <w:sz w:val="28"/>
          <w:szCs w:val="28"/>
          <w:lang w:val="fr-CH"/>
        </w:rPr>
      </w:pPr>
      <w:r w:rsidRPr="00B80D5C">
        <w:rPr>
          <w:sz w:val="28"/>
          <w:szCs w:val="28"/>
          <w:lang w:val="fr-CH"/>
        </w:rPr>
        <w:t>Avec des balayages verticaux avec un doigt sur le nom du périphérique Bluetooth, sélectionne et clique sur "Plus d'info";</w:t>
      </w:r>
    </w:p>
    <w:p w:rsidR="00B80D5C" w:rsidRPr="00B80D5C" w:rsidRDefault="00B80D5C" w:rsidP="00B80D5C">
      <w:pPr>
        <w:pStyle w:val="lementdelisteordonne"/>
        <w:rPr>
          <w:sz w:val="28"/>
          <w:szCs w:val="28"/>
          <w:lang w:val="fr-CH"/>
        </w:rPr>
      </w:pPr>
      <w:r w:rsidRPr="00B80D5C">
        <w:rPr>
          <w:sz w:val="28"/>
          <w:szCs w:val="28"/>
          <w:lang w:val="fr-CH"/>
        </w:rPr>
        <w:t>Clique sur le bouton indiquant le nom du périphérique;</w:t>
      </w:r>
    </w:p>
    <w:p w:rsidR="00B80D5C" w:rsidRPr="00B80D5C" w:rsidRDefault="00B80D5C" w:rsidP="00B80D5C">
      <w:pPr>
        <w:pStyle w:val="lementdelisteordonne"/>
        <w:rPr>
          <w:sz w:val="28"/>
          <w:szCs w:val="28"/>
          <w:lang w:val="fr-CH"/>
        </w:rPr>
      </w:pPr>
      <w:r w:rsidRPr="00B80D5C">
        <w:rPr>
          <w:sz w:val="28"/>
          <w:szCs w:val="28"/>
          <w:lang w:val="fr-CH"/>
        </w:rPr>
        <w:t>Efface le texte existant;</w:t>
      </w:r>
    </w:p>
    <w:p w:rsidR="00B80D5C" w:rsidRPr="00B80D5C" w:rsidRDefault="00B80D5C" w:rsidP="00B80D5C">
      <w:pPr>
        <w:pStyle w:val="lementdelisteordonne"/>
        <w:rPr>
          <w:sz w:val="28"/>
          <w:szCs w:val="28"/>
          <w:lang w:val="fr-CH"/>
        </w:rPr>
      </w:pPr>
      <w:r w:rsidRPr="00B80D5C">
        <w:rPr>
          <w:sz w:val="28"/>
          <w:szCs w:val="28"/>
          <w:lang w:val="fr-CH"/>
        </w:rPr>
        <w:t>Entre le nouveau nom;</w:t>
      </w:r>
    </w:p>
    <w:p w:rsidR="00B80D5C" w:rsidRPr="00B80D5C" w:rsidRDefault="00B80D5C" w:rsidP="00B80D5C">
      <w:pPr>
        <w:pStyle w:val="lementdelisteordonne"/>
        <w:rPr>
          <w:sz w:val="28"/>
          <w:szCs w:val="28"/>
          <w:lang w:val="fr-CH"/>
        </w:rPr>
      </w:pPr>
      <w:r w:rsidRPr="00B80D5C">
        <w:rPr>
          <w:sz w:val="28"/>
          <w:szCs w:val="28"/>
          <w:lang w:val="fr-CH"/>
        </w:rPr>
        <w:t>Clique sur "Terminer" en bas à droite de l'écran.</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Source: iGénération</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Adaptation: École de la pomme</w:t>
      </w:r>
    </w:p>
    <w:p w:rsidR="00B80D5C" w:rsidRPr="00B80D5C" w:rsidRDefault="00B80D5C" w:rsidP="00B80D5C">
      <w:pPr>
        <w:pStyle w:val="Titre2"/>
        <w:rPr>
          <w:rFonts w:eastAsia="Times New Roman"/>
          <w:sz w:val="28"/>
          <w:szCs w:val="28"/>
          <w:lang w:val="fr-CA"/>
        </w:rPr>
      </w:pPr>
      <w:r w:rsidRPr="00B80D5C">
        <w:rPr>
          <w:rFonts w:eastAsia="Times New Roman"/>
          <w:sz w:val="28"/>
          <w:szCs w:val="28"/>
          <w:lang w:val="fr-CA"/>
        </w:rPr>
        <w:t>Siri apparaît sur l'Apple TV en Suisse</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Les utilisateurs d'une Apple TV en Suisse peuvent maintenant utiliser Siri pour commander l'interface.</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C'est ce qu'a remarqué l'un de nos lecteurs qui, auparavant, en était réduit à passer par l'astuce de changer la région dans les réglages afin de mettre la France (ça marche aussi chez les Belges).</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Désormais cette petite bidouille ne semble plus nécessaire. Apple n'a pas actualisé ses pages d'information quant à la disponibilité de Siri en Suisse, tout comme sur la page de présentation de l'Apple TV, le bouton « Siri » reste baptisé « Recherche ». Mais il y a toujours un délai dans l'actualisation de ces contenus. Ce changement est apparemment arrivé dans les bagages de tvOS 14.</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Source: iGénération</w:t>
      </w:r>
    </w:p>
    <w:p w:rsidR="00B80D5C" w:rsidRPr="00B80D5C" w:rsidRDefault="00B80D5C" w:rsidP="00B80D5C">
      <w:pPr>
        <w:pStyle w:val="Titre2"/>
        <w:rPr>
          <w:rFonts w:eastAsia="Times New Roman"/>
          <w:sz w:val="28"/>
          <w:szCs w:val="28"/>
          <w:lang w:val="fr-CA"/>
        </w:rPr>
      </w:pPr>
      <w:r w:rsidRPr="00B80D5C">
        <w:rPr>
          <w:rFonts w:eastAsia="Times New Roman"/>
          <w:sz w:val="28"/>
          <w:szCs w:val="28"/>
          <w:lang w:val="fr-CA"/>
        </w:rPr>
        <w:lastRenderedPageBreak/>
        <w:t>Comment profiter de la fonction “Toucher” de l’iPhone?</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Sans que le dos de ton iPhone ne soit tactile, il est possible d’en profiter en tapotant dessus.</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L’arrivée d’iOS 14 a été synonyme de nombreuses nouvelles fonctionnalités. Parmi celles-ci, les très populaires widgets, l’application Traduire, mais aussi une fonctionnalité intrigante lors de son annonce : le Toucher. Cette nouvelle fonction disponible dans les options d’Accessibilité de l’iPhone permet de rendre le dos de l’appareil utilisable, de manière à pouvoir lancer une option de manière très rapide.</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Mais la fonction Toucher, si elle n’en a pas l’air à première vue, recèle un très grand nombre de possibilités. Outre les nombreuses options qu’elle propose, comme l’activation de Siri, activer la Loupe ou encore faire une capture d’écran. Tu l’auras compris, il s’agit d’une fonctionnalité très pratique et facilement utilisable. En effet, il suffit juste de tapoter deux fois pour activer une fonctionnalité ou trois fois pour en activer une autre.</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Comme mentionné plus haut, la fonctionnalité de Toucher le dos de l’écran permet tout un tas de possibilités. Pour l’activer, il suffit de te rendre dans les "Réglages" de l’appareil, puis "Accessibilité". Rends-toi ensuite dans la fonction "Toucher", sous l'en-tête "Physique et motricité". La fonctionnalité liée au Toucher sur le dos de l’appareil est la toute dernière en bas du menu.</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Tu découvriras alors qu’il est possible d’utiliser deux fonctionnalités en tapotant une fois ou deux l’arrière de l’écran. Si tu sélectionnes une des deux options, tu découvriras une flopée de fonctions destinées au Toucher. Et c’est ici que la fonctionnalité devient très intéressante !</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 xml:space="preserve">Les possibilités sont nombreuses, avec des actions qui impactent tant le système que des raccourcis d’accessibilité. Nous te laissons découvrir toutes les options qui s’ouvrent à toi. Néanmoins, le plus intéressant réside probablement sous </w:t>
      </w:r>
      <w:proofErr w:type="gramStart"/>
      <w:r w:rsidRPr="00B80D5C">
        <w:rPr>
          <w:rFonts w:ascii="Arial" w:hAnsi="Arial" w:cs="Arial"/>
          <w:sz w:val="28"/>
          <w:szCs w:val="28"/>
          <w:lang w:val="fr-CA"/>
        </w:rPr>
        <w:t>la dernière</w:t>
      </w:r>
      <w:proofErr w:type="gramEnd"/>
      <w:r w:rsidRPr="00B80D5C">
        <w:rPr>
          <w:rFonts w:ascii="Arial" w:hAnsi="Arial" w:cs="Arial"/>
          <w:sz w:val="28"/>
          <w:szCs w:val="28"/>
          <w:lang w:val="fr-CA"/>
        </w:rPr>
        <w:t xml:space="preserve"> en-tête, celle liée aux raccourcis.</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Cette application, étroitement liée à Automator sur Mac, regorge de possibilités et peut facilement contrôler ton appareil via de simples commandes. Plutôt pratique lorsque l’on veut accéder à des fonctionnalités complexes ou qui nécessitent de nombreuses manipulations.</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lastRenderedPageBreak/>
        <w:t>Tous les raccourcis créés peuvent ainsi être lancé en tapotant le dos de ton iPhone. Tu peux ainsi lancer une application, écouter la piste musicale suivante, voire carrément lancer une reconnaissance Shazam. Pour ce faire, il suffit évidemment de te rendre dans l’application "Raccourcis". Si tu te sens l’âme d’un “développeur”, libre à toi de créer ton propre raccourci à base d’arguments et de conditions. Néanmoins, Apple met à disposition de tout un chacun une gigantesque bibliothèque de raccourcis plutôt pratiques.</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Afin de retrouver ces raccourcis “préfabriqués”, clique, dans l’application "Raccourcis", sur l'onglet "Galerie" en bas à droite. Tu auras alors accès à cette bibliothèque fournie par Apple et qui propose un très grand nombre d’automatisation. Il y a par exemple le célèbre Quiz musical de l’iPod ou encore l’affichage de la dernière capture d’écran prise. Il s’agit donc de multiples raccourcis, qui peuvent être utilisés avec le Toucher arrière.</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NDLR: Tu y trouveras également des propositions de raccourcis générés par les différentes actions que tu as réalisées.</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Pour accéder à un raccourci en tapotant l’arrière de ton iPhone, il suffit de retourner dans le menu d’accessibilité comme expliqué en début d’article. Une fois dans la liste des options pour le "Toucher", descends tout en bas avec des balayages horizontaux avec un doigt de gauche à droite où tu devrais apercevoir les différents raccourcis créés.</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Libre à toi ensuite de sélectionner le raccourci désiré, et de l’attribuer donc à la fonctionnalité en tapotant deux ou trois fois l’iPhone. Il est par ailleurs important de préciser qu’il s’agit de raccourcis, ce qui allonge leur temps d’exécution. En effet, si tu as par exemple attribué le Quiz musical en tapotant deux fois le dos de l’iPhone, il y aura un très léger temps de chargement avant de lancer le raccourci.</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Source: Belgium-Iphone, une marque du journal Le Soir</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Adaptation: École de la pomme</w:t>
      </w:r>
    </w:p>
    <w:p w:rsidR="00B80D5C" w:rsidRPr="00B80D5C" w:rsidRDefault="00B80D5C" w:rsidP="00B80D5C">
      <w:pPr>
        <w:pStyle w:val="Titre3"/>
        <w:rPr>
          <w:rFonts w:eastAsia="Times New Roman"/>
          <w:lang w:val="fr-CA"/>
        </w:rPr>
      </w:pPr>
      <w:r w:rsidRPr="00B80D5C">
        <w:rPr>
          <w:rFonts w:eastAsia="Times New Roman"/>
          <w:lang w:val="fr-CA"/>
        </w:rPr>
        <w:t>Voici la liste des iPhone compatibles avec le Back Tap</w:t>
      </w:r>
    </w:p>
    <w:p w:rsidR="00B80D5C" w:rsidRPr="00B80D5C" w:rsidRDefault="00B80D5C" w:rsidP="00B80D5C">
      <w:pPr>
        <w:pStyle w:val="lementdelistenon-ordonne"/>
        <w:rPr>
          <w:sz w:val="28"/>
          <w:szCs w:val="28"/>
          <w:lang w:val="fr-CH"/>
        </w:rPr>
      </w:pPr>
      <w:r w:rsidRPr="00B80D5C">
        <w:rPr>
          <w:sz w:val="28"/>
          <w:szCs w:val="28"/>
          <w:lang w:val="fr-CH"/>
        </w:rPr>
        <w:t>iPhone X;</w:t>
      </w:r>
    </w:p>
    <w:p w:rsidR="00B80D5C" w:rsidRPr="00B80D5C" w:rsidRDefault="00B80D5C" w:rsidP="00B80D5C">
      <w:pPr>
        <w:pStyle w:val="lementdelistenon-ordonne"/>
        <w:rPr>
          <w:sz w:val="28"/>
          <w:szCs w:val="28"/>
          <w:lang w:val="fr-CH"/>
        </w:rPr>
      </w:pPr>
      <w:r w:rsidRPr="00B80D5C">
        <w:rPr>
          <w:sz w:val="28"/>
          <w:szCs w:val="28"/>
          <w:lang w:val="fr-CH"/>
        </w:rPr>
        <w:t>iPhone XS;</w:t>
      </w:r>
    </w:p>
    <w:p w:rsidR="00B80D5C" w:rsidRPr="00B80D5C" w:rsidRDefault="00B80D5C" w:rsidP="00B80D5C">
      <w:pPr>
        <w:pStyle w:val="lementdelistenon-ordonne"/>
        <w:rPr>
          <w:sz w:val="28"/>
          <w:szCs w:val="28"/>
          <w:lang w:val="fr-CH"/>
        </w:rPr>
      </w:pPr>
      <w:r w:rsidRPr="00B80D5C">
        <w:rPr>
          <w:sz w:val="28"/>
          <w:szCs w:val="28"/>
          <w:lang w:val="fr-CH"/>
        </w:rPr>
        <w:lastRenderedPageBreak/>
        <w:t>iPhone XS Max;</w:t>
      </w:r>
    </w:p>
    <w:p w:rsidR="00B80D5C" w:rsidRPr="00B80D5C" w:rsidRDefault="00B80D5C" w:rsidP="00B80D5C">
      <w:pPr>
        <w:pStyle w:val="lementdelistenon-ordonne"/>
        <w:rPr>
          <w:sz w:val="28"/>
          <w:szCs w:val="28"/>
          <w:lang w:val="fr-CH"/>
        </w:rPr>
      </w:pPr>
      <w:r w:rsidRPr="00B80D5C">
        <w:rPr>
          <w:sz w:val="28"/>
          <w:szCs w:val="28"/>
          <w:lang w:val="fr-CH"/>
        </w:rPr>
        <w:t>iPhone XR;</w:t>
      </w:r>
    </w:p>
    <w:p w:rsidR="00B80D5C" w:rsidRPr="00B80D5C" w:rsidRDefault="00B80D5C" w:rsidP="00B80D5C">
      <w:pPr>
        <w:pStyle w:val="lementdelistenon-ordonne"/>
        <w:rPr>
          <w:sz w:val="28"/>
          <w:szCs w:val="28"/>
          <w:lang w:val="fr-CH"/>
        </w:rPr>
      </w:pPr>
      <w:r w:rsidRPr="00B80D5C">
        <w:rPr>
          <w:sz w:val="28"/>
          <w:szCs w:val="28"/>
          <w:lang w:val="fr-CH"/>
        </w:rPr>
        <w:t>iPhone 11;</w:t>
      </w:r>
    </w:p>
    <w:p w:rsidR="00B80D5C" w:rsidRPr="00B80D5C" w:rsidRDefault="00B80D5C" w:rsidP="00B80D5C">
      <w:pPr>
        <w:pStyle w:val="lementdelistenon-ordonne"/>
        <w:rPr>
          <w:sz w:val="28"/>
          <w:szCs w:val="28"/>
          <w:lang w:val="fr-CH"/>
        </w:rPr>
      </w:pPr>
      <w:r w:rsidRPr="00B80D5C">
        <w:rPr>
          <w:sz w:val="28"/>
          <w:szCs w:val="28"/>
          <w:lang w:val="fr-CH"/>
        </w:rPr>
        <w:t>iPhone 11 Pro;</w:t>
      </w:r>
    </w:p>
    <w:p w:rsidR="00B80D5C" w:rsidRPr="00B80D5C" w:rsidRDefault="00B80D5C" w:rsidP="00B80D5C">
      <w:pPr>
        <w:pStyle w:val="lementdelistenon-ordonne"/>
        <w:rPr>
          <w:sz w:val="28"/>
          <w:szCs w:val="28"/>
          <w:lang w:val="fr-CH"/>
        </w:rPr>
      </w:pPr>
      <w:r w:rsidRPr="00B80D5C">
        <w:rPr>
          <w:sz w:val="28"/>
          <w:szCs w:val="28"/>
          <w:lang w:val="fr-CH"/>
        </w:rPr>
        <w:t>iPhone 11 Pro Max.</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Contrairement à ce qui a été annoncé dans la presse spécialisée, ton iPhone SE 2020 est également compatible avec cette fonction.</w:t>
      </w:r>
    </w:p>
    <w:p w:rsidR="00B80D5C" w:rsidRPr="00B80D5C" w:rsidRDefault="00B80D5C" w:rsidP="00B80D5C">
      <w:pPr>
        <w:pStyle w:val="Titre2"/>
        <w:rPr>
          <w:rFonts w:eastAsia="Times New Roman"/>
          <w:sz w:val="28"/>
          <w:szCs w:val="28"/>
          <w:lang w:val="fr-CA"/>
        </w:rPr>
      </w:pPr>
      <w:r w:rsidRPr="00B80D5C">
        <w:rPr>
          <w:rFonts w:eastAsia="Times New Roman"/>
          <w:sz w:val="28"/>
          <w:szCs w:val="28"/>
          <w:lang w:val="fr-CA"/>
        </w:rPr>
        <w:t>Les nouvelles Apple Watch ne marquent pas de révolution</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Apple a annoncé, mi-septembre, la sixième version de sa montre ainsi qu'un modèle moins cher, la SE.</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Des évolutions par rapport aux générations précédentes avec quelques nouveautés, mais sans rupture.</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La société américaine a annoncé courant septembre l’arrivée de la sixième génération de sa gamme de montres avec des nouveautés notables mais sans bouleversement majeur.</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C’était la grande nouveauté présentée mi-septembre. La version 6 de la montre connectée d’Apple allait être capable de mesurer la saturation en oxygène de son sang. Verdict, après deux semaines d’utilisation? Entre le 18 septembre et le premier octobre, cet indicateur – qui calcule le pourcentage d’oxygène transporté par les globules rouges des poumons vers le reste du corps – a oscillé entre 90 et 100%. Dans la norme.</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Apple pointait trois utilisations possibles de cette fonctionnalité pour la vie quotidienne: surveiller d’éventuels problèmes cardiaques, son asthme ou même lutter contre le Covid-19. Sur ce troisième point, des médecins se sont déjà montrés dubitatifs.</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Après avoir porté la montre durant quelques jours, force est de constater qu’un usager «normal» – ni sportif de très haut niveau, ni asthmatique, ni cardiaque – n’en a pas grande utilité.</w:t>
      </w:r>
    </w:p>
    <w:p w:rsidR="00B80D5C" w:rsidRPr="00B80D5C" w:rsidRDefault="00B80D5C" w:rsidP="00B80D5C">
      <w:pPr>
        <w:pStyle w:val="Titre3"/>
        <w:rPr>
          <w:rFonts w:eastAsia="Times New Roman"/>
          <w:lang w:val="fr-CA"/>
        </w:rPr>
      </w:pPr>
      <w:r w:rsidRPr="00B80D5C">
        <w:rPr>
          <w:rFonts w:eastAsia="Times New Roman"/>
          <w:lang w:val="fr-CA"/>
        </w:rPr>
        <w:t>Famille et altitude</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 xml:space="preserve">Autre nouveauté, la possibilité d’appairer plusieurs montres à un seul téléphone portable. Intéressante si tu souhaites équiper grands-parents </w:t>
      </w:r>
      <w:r w:rsidRPr="00B80D5C">
        <w:rPr>
          <w:rFonts w:ascii="Arial" w:hAnsi="Arial" w:cs="Arial"/>
          <w:sz w:val="28"/>
          <w:szCs w:val="28"/>
          <w:lang w:val="fr-CA"/>
        </w:rPr>
        <w:lastRenderedPageBreak/>
        <w:t>ou enfants – qui n’ont pas forcément de smartphones – avec une Apple Watch pour, par exemple, connaître en permanence leur localisation.</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Les nouveaux modèles proposent en outre un altimètre, qui permet de détecter des changements d’altitude «de l’ordre d’une trentaine de centimètres». Une performance, certes, mais guère nécessaire dans la vie de tous les jours. Côté hardware, mentionnons également une plus grande variété de boîtiers (colorés, dorés, etc.) et une batterie qui paraît meilleure à l’usage (1,5 jour sans problème).</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Outre une nouvelle application permettant de mesurer la qualité de ton sommeil (à condition bien sûr de porter ta montre au lit et donc de trouver d’autres moments pour la recharger), les nouveaux cadrans marquent peut-être la différence la plus évidente avec les précédents modèles.</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Ils viennent avec WatchOS 7.0 et sont aussi disponibles pour les versions antécédentes. Ces derniers permettent une meilleure personnalisation de la montre et font même certains clins d’œil à des modèles emblématiques de la Suisse horlogère – qui n’a pas fait le rapprochement entre le cadran GMT de l’Apple Watch et la Rolex Pepsi?</w:t>
      </w:r>
    </w:p>
    <w:p w:rsidR="00B80D5C" w:rsidRPr="00B80D5C" w:rsidRDefault="00B80D5C" w:rsidP="00B80D5C">
      <w:pPr>
        <w:pStyle w:val="Titre3"/>
        <w:rPr>
          <w:rFonts w:eastAsia="Times New Roman"/>
          <w:lang w:val="fr-CA"/>
        </w:rPr>
      </w:pPr>
      <w:r w:rsidRPr="00B80D5C">
        <w:rPr>
          <w:rFonts w:eastAsia="Times New Roman"/>
          <w:lang w:val="fr-CA"/>
        </w:rPr>
        <w:t>Une montre en édition spéciale</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Habituellement réservée à ses téléphones depuis 2016, Apple a par ailleurs présenté une version SE (Special Edition) pour sa montre. Ces «SE» représentent d’ordinaire une entrée de gamme disposant du prix le plus attractif du produit, et la nouvelle Apple Watch semble échapper à cette constante: 299 francs pour une SE alors que la Series 3 reste encore en vente à 219 francs. La version 6, elle, débute à 419 francs.</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Sur la forme, le modèle SE dispose de légers avantages sur la troisième génération. Avec deux tailles de cadran possibles, 40 mm et 44 mm de diamètre contre 38 mm et 42 mm pour la Series 3, l’Apple Watch SE permet une manipulation tactile et une lecture à peine plus confortable. Argent, gris sidéral et or rose, ce modèle offre également une couleur de boîtier supplémentaire contre deux pour la Series 3 (gris sidéral et argent) et 5 pour la Series 6.</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 xml:space="preserve">Le modèle SE ne dispose pas de toutes les dernières applications santé (oxygène dans le sang et électrocardiogramme) mais propose celles que </w:t>
      </w:r>
      <w:r w:rsidRPr="00B80D5C">
        <w:rPr>
          <w:rFonts w:ascii="Arial" w:hAnsi="Arial" w:cs="Arial"/>
          <w:sz w:val="28"/>
          <w:szCs w:val="28"/>
          <w:lang w:val="fr-CA"/>
        </w:rPr>
        <w:lastRenderedPageBreak/>
        <w:t>l’on retrouve dans les précédentes versions (détection de chutes, appel d’urgence, alertes si le niveau sonore entourant le porteur est trop important, etc.).</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Légère ombre au tableau en ce qui concerne l’autonomie. Sans passer d’appels et en utilisant la montre pour réaliser des paiements ou encore enregistrer des activités sportives, il reste nécessaire de recharger le modèle SE toutes les vingt-quatre heures. Il fallait compter à peu près la même autonomie pour la troisième génération.</w:t>
      </w:r>
    </w:p>
    <w:p w:rsidR="00B80D5C" w:rsidRPr="00B80D5C" w:rsidRDefault="00B80D5C" w:rsidP="00B80D5C">
      <w:pPr>
        <w:pStyle w:val="Titre3"/>
        <w:rPr>
          <w:rFonts w:eastAsia="Times New Roman"/>
          <w:lang w:val="fr-CA"/>
        </w:rPr>
      </w:pPr>
      <w:r w:rsidRPr="00B80D5C">
        <w:rPr>
          <w:rFonts w:eastAsia="Times New Roman"/>
          <w:lang w:val="fr-CA"/>
        </w:rPr>
        <w:t>Fonctionnalité pour temps de pandémie</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En ces temps de pandémie, ces nouvelles versions proposent également une fonctionnalité originale («infantilisante», corrigeront les mauvaises langues). Ainsi, elle détecte au bruit et au mouvement quand le porteur de la montre commence à se laver les mains et enclenche un minuteur de vingt secondes pour s’assurer que ces dernières sont propres.</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Seul hic: lorsqu’on remue de la sauce à salade avec une fourchette ou lorsque l’on fait la vaisselle, cette fonctionnalité s’enclenche également. Si le porteur ne le fait pas pendant la durée nécessaire, elle lui rappelle que «le fait de vous laver les mains pendant vingt secondes peut éliminer les germes pathogènes». Une autre manière de contribuer à la lutte contre le Covid-19.</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Source: Le Temps</w:t>
      </w:r>
    </w:p>
    <w:p w:rsidR="00B80D5C" w:rsidRPr="00B80D5C" w:rsidRDefault="00B80D5C" w:rsidP="00B80D5C">
      <w:pPr>
        <w:pStyle w:val="Titre2"/>
        <w:rPr>
          <w:rFonts w:eastAsia="Times New Roman"/>
          <w:sz w:val="28"/>
          <w:szCs w:val="28"/>
          <w:lang w:val="fr-CA"/>
        </w:rPr>
      </w:pPr>
      <w:proofErr w:type="gramStart"/>
      <w:r w:rsidRPr="00B80D5C">
        <w:rPr>
          <w:rFonts w:eastAsia="Times New Roman"/>
          <w:sz w:val="28"/>
          <w:szCs w:val="28"/>
          <w:lang w:val="fr-CA"/>
        </w:rPr>
        <w:t>watchOS</w:t>
      </w:r>
      <w:proofErr w:type="gramEnd"/>
      <w:r w:rsidRPr="00B80D5C">
        <w:rPr>
          <w:rFonts w:eastAsia="Times New Roman"/>
          <w:sz w:val="28"/>
          <w:szCs w:val="28"/>
          <w:lang w:val="fr-CA"/>
        </w:rPr>
        <w:t xml:space="preserve"> 7.0.2 rétablit la bonne autonomie de l'Apple Watch</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C'est une petite mise à jour de rien du tout qui pourrait bien changer la vie de certains utilisateurs de l'Apple Watch qui ont installé watchOS 7 depuis l'arrivée de cette nouvelle version le mois dernier.</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Alors que les témoignages faisant état d'un net recul de l'autonomie se multipliaient ces dernières semaines, watchOS 7.0.2 qui est de sortie s'attache justement à corriger « un problème qui pouvait conduire la batterie à s'épuiser plus rapidement ».</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La mise à jour apporte également un correctif pour un bug empêchant l'accès à l'application ECG dans certains pays où elle était censée être disponible.</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lastRenderedPageBreak/>
        <w:t>Pour mettre à jour ton Apple Watch avec cette nouvelle mise à jour, c'est comme d'habitude très simple: lance l'application dédiée à l'Apple Watch sur ton iPhone et suis les instructions.</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Attention, pour lancer la mise à jour, Apple exige que les deux appareils soient connectés à un réseau Wi-Fi et que l'Apple Watch dispose de plus de 50% de batterie.</w:t>
      </w:r>
    </w:p>
    <w:p w:rsidR="00B80D5C" w:rsidRPr="00B80D5C" w:rsidRDefault="00B80D5C" w:rsidP="00B80D5C">
      <w:pPr>
        <w:rPr>
          <w:rFonts w:ascii="Arial" w:hAnsi="Arial" w:cs="Arial"/>
          <w:sz w:val="28"/>
          <w:szCs w:val="28"/>
          <w:lang w:val="fr-CA"/>
        </w:rPr>
      </w:pPr>
      <w:r w:rsidRPr="00B80D5C">
        <w:rPr>
          <w:rFonts w:ascii="Arial" w:hAnsi="Arial" w:cs="Arial"/>
          <w:sz w:val="28"/>
          <w:szCs w:val="28"/>
          <w:lang w:val="fr-CA"/>
        </w:rPr>
        <w:t>Source: Consomac</w:t>
      </w:r>
    </w:p>
    <w:p w:rsidR="00B80D5C" w:rsidRPr="00B80D5C" w:rsidRDefault="00B80D5C" w:rsidP="00B80D5C">
      <w:pPr>
        <w:pStyle w:val="Titre1"/>
        <w:rPr>
          <w:rFonts w:eastAsia="Times New Roman"/>
          <w:sz w:val="28"/>
          <w:szCs w:val="28"/>
          <w:lang w:val="fr-CH"/>
        </w:rPr>
      </w:pPr>
      <w:r w:rsidRPr="00B80D5C">
        <w:rPr>
          <w:rFonts w:eastAsia="Times New Roman"/>
          <w:sz w:val="28"/>
          <w:szCs w:val="28"/>
          <w:lang w:val="fr-CH"/>
        </w:rPr>
        <w:t>Rejoins-nous sur les différents groupes WhatsApp</w:t>
      </w:r>
    </w:p>
    <w:p w:rsidR="00B80D5C" w:rsidRPr="00B80D5C" w:rsidRDefault="00B80D5C" w:rsidP="00B80D5C">
      <w:pPr>
        <w:spacing w:after="0"/>
        <w:rPr>
          <w:rFonts w:ascii="Arial" w:hAnsi="Arial" w:cs="Arial"/>
          <w:sz w:val="28"/>
          <w:szCs w:val="28"/>
          <w:lang w:val="fr-CH"/>
        </w:rPr>
      </w:pPr>
      <w:r w:rsidRPr="00B80D5C">
        <w:rPr>
          <w:rFonts w:ascii="Arial" w:hAnsi="Arial" w:cs="Arial"/>
          <w:sz w:val="28"/>
          <w:szCs w:val="28"/>
          <w:lang w:val="fr-CH"/>
        </w:rPr>
        <w:t>À notre connaissance, huit groupes sont actuellement actifs en Suisse romande. Ils regroupent plusieurs dizaines de personnes handicapées de la vue:</w:t>
      </w:r>
    </w:p>
    <w:p w:rsidR="00B80D5C" w:rsidRPr="00B80D5C" w:rsidRDefault="00B80D5C" w:rsidP="00B80D5C">
      <w:pPr>
        <w:pStyle w:val="lementdelistenon-ordonne"/>
        <w:rPr>
          <w:sz w:val="28"/>
          <w:szCs w:val="28"/>
          <w:lang w:val="fr-CH"/>
        </w:rPr>
      </w:pPr>
      <w:r w:rsidRPr="00B80D5C">
        <w:rPr>
          <w:sz w:val="28"/>
          <w:szCs w:val="28"/>
          <w:lang w:val="fr-CH"/>
        </w:rPr>
        <w:t>Le Réseau des iPhoniens, 84 participants;</w:t>
      </w:r>
    </w:p>
    <w:p w:rsidR="00B80D5C" w:rsidRPr="00B80D5C" w:rsidRDefault="00B80D5C" w:rsidP="00B80D5C">
      <w:pPr>
        <w:pStyle w:val="lementdelistenon-ordonne"/>
        <w:rPr>
          <w:sz w:val="28"/>
          <w:szCs w:val="28"/>
          <w:lang w:val="fr-CH"/>
        </w:rPr>
      </w:pPr>
      <w:r w:rsidRPr="00B80D5C">
        <w:rPr>
          <w:sz w:val="28"/>
          <w:szCs w:val="28"/>
          <w:lang w:val="fr-CH"/>
        </w:rPr>
        <w:t>Apple Watch Group, 16 participants;</w:t>
      </w:r>
    </w:p>
    <w:p w:rsidR="00B80D5C" w:rsidRPr="00B80D5C" w:rsidRDefault="00B80D5C" w:rsidP="00B80D5C">
      <w:pPr>
        <w:pStyle w:val="lementdelistenon-ordonne"/>
        <w:rPr>
          <w:sz w:val="28"/>
          <w:szCs w:val="28"/>
          <w:lang w:val="fr-CH"/>
        </w:rPr>
      </w:pPr>
      <w:r w:rsidRPr="00B80D5C">
        <w:rPr>
          <w:sz w:val="28"/>
          <w:szCs w:val="28"/>
          <w:lang w:val="fr-CH"/>
        </w:rPr>
        <w:t>MyWay Pro: 15 participants;</w:t>
      </w:r>
    </w:p>
    <w:p w:rsidR="00B80D5C" w:rsidRPr="00B80D5C" w:rsidRDefault="00B80D5C" w:rsidP="00B80D5C">
      <w:pPr>
        <w:pStyle w:val="lementdelistenon-ordonne"/>
        <w:rPr>
          <w:sz w:val="28"/>
          <w:szCs w:val="28"/>
          <w:lang w:val="fr-CH"/>
        </w:rPr>
      </w:pPr>
      <w:r w:rsidRPr="00B80D5C">
        <w:rPr>
          <w:sz w:val="28"/>
          <w:szCs w:val="28"/>
          <w:lang w:val="fr-CH"/>
        </w:rPr>
        <w:t>Mes trucs, 53 participants;</w:t>
      </w:r>
    </w:p>
    <w:p w:rsidR="00B80D5C" w:rsidRPr="00B80D5C" w:rsidRDefault="00B80D5C" w:rsidP="00B80D5C">
      <w:pPr>
        <w:pStyle w:val="lementdelistenon-ordonne"/>
        <w:rPr>
          <w:sz w:val="28"/>
          <w:szCs w:val="28"/>
          <w:lang w:val="fr-CH"/>
        </w:rPr>
      </w:pPr>
      <w:r w:rsidRPr="00B80D5C">
        <w:rPr>
          <w:sz w:val="28"/>
          <w:szCs w:val="28"/>
          <w:lang w:val="fr-CH"/>
        </w:rPr>
        <w:t>Pour passer le temps, 46 participants;</w:t>
      </w:r>
    </w:p>
    <w:p w:rsidR="00B80D5C" w:rsidRPr="00B80D5C" w:rsidRDefault="00B80D5C" w:rsidP="00B80D5C">
      <w:pPr>
        <w:pStyle w:val="lementdelistenon-ordonne"/>
        <w:rPr>
          <w:sz w:val="28"/>
          <w:szCs w:val="28"/>
          <w:lang w:val="fr-CH"/>
        </w:rPr>
      </w:pPr>
      <w:r w:rsidRPr="00B80D5C">
        <w:rPr>
          <w:sz w:val="28"/>
          <w:szCs w:val="28"/>
          <w:lang w:val="fr-CH"/>
        </w:rPr>
        <w:t>Pomme du Jura, 7 participants;</w:t>
      </w:r>
    </w:p>
    <w:p w:rsidR="00B80D5C" w:rsidRPr="00B80D5C" w:rsidRDefault="00B80D5C" w:rsidP="00B80D5C">
      <w:pPr>
        <w:pStyle w:val="lementdelistenon-ordonne"/>
        <w:rPr>
          <w:sz w:val="28"/>
          <w:szCs w:val="28"/>
          <w:lang w:val="fr-CH"/>
        </w:rPr>
      </w:pPr>
      <w:r w:rsidRPr="00B80D5C">
        <w:rPr>
          <w:sz w:val="28"/>
          <w:szCs w:val="28"/>
          <w:lang w:val="fr-CH"/>
        </w:rPr>
        <w:t>La cuisine et nous, 25 participants;</w:t>
      </w:r>
    </w:p>
    <w:p w:rsidR="00B80D5C" w:rsidRPr="00B80D5C" w:rsidRDefault="00B80D5C" w:rsidP="00B80D5C">
      <w:pPr>
        <w:pStyle w:val="lementdelistenon-ordonne"/>
        <w:rPr>
          <w:sz w:val="28"/>
          <w:szCs w:val="28"/>
          <w:lang w:val="fr-CH"/>
        </w:rPr>
      </w:pPr>
      <w:r w:rsidRPr="00B80D5C">
        <w:rPr>
          <w:sz w:val="28"/>
          <w:szCs w:val="28"/>
          <w:lang w:val="fr-CH"/>
        </w:rPr>
        <w:t>Raconte-moi (club de lecture), 16 participants.</w:t>
      </w:r>
    </w:p>
    <w:p w:rsidR="00B80D5C" w:rsidRPr="00B80D5C" w:rsidRDefault="00B80D5C" w:rsidP="00B80D5C">
      <w:pPr>
        <w:spacing w:after="0"/>
        <w:rPr>
          <w:rFonts w:ascii="Arial" w:hAnsi="Arial" w:cs="Arial"/>
          <w:sz w:val="28"/>
          <w:szCs w:val="28"/>
          <w:lang w:val="fr-CH"/>
        </w:rPr>
      </w:pPr>
      <w:r w:rsidRPr="00B80D5C">
        <w:rPr>
          <w:rFonts w:ascii="Arial" w:hAnsi="Arial" w:cs="Arial"/>
          <w:sz w:val="28"/>
          <w:szCs w:val="28"/>
          <w:lang w:val="fr-CH"/>
        </w:rPr>
        <w:t>Si tu es intéressé à rejoindre l’un ou l’autre de ces groupes, signale-le-nous en utilisant le formulaire ci-dessous:</w:t>
      </w:r>
    </w:p>
    <w:p w:rsidR="00B80D5C" w:rsidRPr="00B80D5C" w:rsidRDefault="00B80D5C" w:rsidP="00B80D5C">
      <w:pPr>
        <w:spacing w:after="0"/>
        <w:rPr>
          <w:rFonts w:ascii="Arial" w:hAnsi="Arial" w:cs="Arial"/>
          <w:sz w:val="28"/>
          <w:szCs w:val="28"/>
          <w:lang w:val="fr-CH"/>
        </w:rPr>
      </w:pPr>
      <w:hyperlink r:id="rId10" w:history="1">
        <w:r w:rsidRPr="00B80D5C">
          <w:rPr>
            <w:rStyle w:val="Lienhypertexte"/>
            <w:rFonts w:ascii="Arial" w:hAnsi="Arial" w:cs="Arial"/>
            <w:sz w:val="28"/>
            <w:szCs w:val="28"/>
            <w:lang w:val="fr-CA"/>
          </w:rPr>
          <w:t>https://ecoledelapomme.ch/contact/</w:t>
        </w:r>
      </w:hyperlink>
    </w:p>
    <w:p w:rsidR="00B80D5C" w:rsidRPr="00B80D5C" w:rsidRDefault="00B80D5C" w:rsidP="00B80D5C">
      <w:pPr>
        <w:pStyle w:val="Titre1"/>
        <w:rPr>
          <w:rFonts w:eastAsia="Times New Roman"/>
          <w:b w:val="0"/>
          <w:bCs w:val="0"/>
          <w:sz w:val="28"/>
          <w:szCs w:val="28"/>
          <w:lang w:val="fr-CH"/>
        </w:rPr>
      </w:pPr>
      <w:r w:rsidRPr="00B80D5C">
        <w:rPr>
          <w:rFonts w:eastAsia="Times New Roman"/>
          <w:b w:val="0"/>
          <w:bCs w:val="0"/>
          <w:sz w:val="28"/>
          <w:szCs w:val="28"/>
          <w:lang w:val="fr-CH"/>
        </w:rPr>
        <w:t>Comment s’adresser à l’École de la pomme</w:t>
      </w:r>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Je me tiens à ta disposition par téléphone tous les jours durant les horaires usuels de bureau au numéro suivant: +41 79 212 29 48.</w:t>
      </w:r>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 xml:space="preserve">En cas d’urgence, tu as la possibilité de m’adresser en tout temps </w:t>
      </w:r>
      <w:hyperlink r:id="rId11" w:history="1">
        <w:r w:rsidRPr="00B80D5C">
          <w:rPr>
            <w:rStyle w:val="Lienhypertexte"/>
            <w:rFonts w:ascii="Arial" w:hAnsi="Arial" w:cs="Arial"/>
            <w:sz w:val="28"/>
            <w:szCs w:val="28"/>
            <w:lang w:val="fr-CH"/>
          </w:rPr>
          <w:t>un courriel ici</w:t>
        </w:r>
      </w:hyperlink>
      <w:r w:rsidRPr="00B80D5C">
        <w:rPr>
          <w:rFonts w:ascii="Arial" w:hAnsi="Arial" w:cs="Arial"/>
          <w:sz w:val="28"/>
          <w:szCs w:val="28"/>
          <w:lang w:val="fr-CH"/>
        </w:rPr>
        <w:t xml:space="preserve"> ou d’utiliser le formulaire de contact sur notre site Internet </w:t>
      </w:r>
      <w:hyperlink r:id="rId12" w:history="1">
        <w:r w:rsidRPr="00B80D5C">
          <w:rPr>
            <w:rStyle w:val="Lienhypertexte"/>
            <w:rFonts w:ascii="Arial" w:hAnsi="Arial" w:cs="Arial"/>
            <w:sz w:val="28"/>
            <w:szCs w:val="28"/>
            <w:lang w:val="fr-CH"/>
          </w:rPr>
          <w:t>ecoledelapomme.ch/contact/</w:t>
        </w:r>
      </w:hyperlink>
    </w:p>
    <w:p w:rsidR="00B80D5C" w:rsidRPr="00B80D5C" w:rsidRDefault="00B80D5C" w:rsidP="00B80D5C">
      <w:pPr>
        <w:pStyle w:val="Titre1"/>
        <w:rPr>
          <w:rFonts w:eastAsia="Times New Roman"/>
          <w:sz w:val="28"/>
          <w:szCs w:val="28"/>
          <w:lang w:val="fr-CH"/>
        </w:rPr>
      </w:pPr>
      <w:r w:rsidRPr="00B80D5C">
        <w:rPr>
          <w:rFonts w:eastAsia="Times New Roman"/>
          <w:sz w:val="28"/>
          <w:szCs w:val="28"/>
          <w:lang w:val="fr-CH"/>
        </w:rPr>
        <w:t>Une plateforme pour soutenir l'École de la pomme</w:t>
      </w:r>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Si tu le souhaites, il t'est possible de faire un don à Ton École de la pomme. À cet effet, nous te proposons un service de paiement qui te permettra de faire un don avec les moyens suivants:</w:t>
      </w:r>
    </w:p>
    <w:p w:rsidR="00B80D5C" w:rsidRPr="00B80D5C" w:rsidRDefault="00B80D5C" w:rsidP="00B80D5C">
      <w:pPr>
        <w:pStyle w:val="lementdelistenon-ordonne"/>
        <w:rPr>
          <w:sz w:val="28"/>
          <w:szCs w:val="28"/>
          <w:lang w:val="fr-CH"/>
        </w:rPr>
      </w:pPr>
      <w:r w:rsidRPr="00B80D5C">
        <w:rPr>
          <w:sz w:val="28"/>
          <w:szCs w:val="28"/>
          <w:lang w:val="fr-CH"/>
        </w:rPr>
        <w:lastRenderedPageBreak/>
        <w:t>PostFinance;</w:t>
      </w:r>
    </w:p>
    <w:p w:rsidR="00B80D5C" w:rsidRPr="00B80D5C" w:rsidRDefault="00B80D5C" w:rsidP="00B80D5C">
      <w:pPr>
        <w:pStyle w:val="lementdelistenon-ordonne"/>
        <w:rPr>
          <w:sz w:val="28"/>
          <w:szCs w:val="28"/>
          <w:lang w:val="fr-CH"/>
        </w:rPr>
      </w:pPr>
      <w:r w:rsidRPr="00B80D5C">
        <w:rPr>
          <w:sz w:val="28"/>
          <w:szCs w:val="28"/>
          <w:lang w:val="fr-CH"/>
        </w:rPr>
        <w:t>TWINT;</w:t>
      </w:r>
    </w:p>
    <w:p w:rsidR="00B80D5C" w:rsidRPr="00B80D5C" w:rsidRDefault="00B80D5C" w:rsidP="00B80D5C">
      <w:pPr>
        <w:pStyle w:val="lementdelistenon-ordonne"/>
        <w:rPr>
          <w:sz w:val="28"/>
          <w:szCs w:val="28"/>
          <w:lang w:val="fr-CH"/>
        </w:rPr>
      </w:pPr>
      <w:r w:rsidRPr="00B80D5C">
        <w:rPr>
          <w:sz w:val="28"/>
          <w:szCs w:val="28"/>
          <w:lang w:val="fr-CH"/>
        </w:rPr>
        <w:t>Une carte de crédit.</w:t>
      </w:r>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D'avance, nous te remercions pour ta générosité et t'invitons à communiquer à tes connaissances le lien suivant:</w:t>
      </w:r>
    </w:p>
    <w:p w:rsidR="00B80D5C" w:rsidRPr="00B80D5C" w:rsidRDefault="00B80D5C" w:rsidP="00B80D5C">
      <w:pPr>
        <w:rPr>
          <w:rFonts w:ascii="Arial" w:hAnsi="Arial" w:cs="Arial"/>
          <w:sz w:val="28"/>
          <w:szCs w:val="28"/>
          <w:lang w:val="fr-CH"/>
        </w:rPr>
      </w:pPr>
      <w:hyperlink r:id="rId13" w:history="1">
        <w:r w:rsidRPr="00B80D5C">
          <w:rPr>
            <w:rStyle w:val="Lienhypertexte"/>
            <w:rFonts w:ascii="Arial" w:hAnsi="Arial" w:cs="Arial"/>
            <w:sz w:val="28"/>
            <w:szCs w:val="28"/>
            <w:lang w:val="fr-CH"/>
          </w:rPr>
          <w:t>https://ecoledelapomme.ch/l-association/nous-soutenir/</w:t>
        </w:r>
      </w:hyperlink>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 xml:space="preserve">Tout en espérant que cette newsletter t'aura été </w:t>
      </w:r>
      <w:proofErr w:type="gramStart"/>
      <w:r w:rsidRPr="00B80D5C">
        <w:rPr>
          <w:rFonts w:ascii="Arial" w:hAnsi="Arial" w:cs="Arial"/>
          <w:sz w:val="28"/>
          <w:szCs w:val="28"/>
          <w:lang w:val="fr-CH"/>
        </w:rPr>
        <w:t>utiles</w:t>
      </w:r>
      <w:proofErr w:type="gramEnd"/>
      <w:r w:rsidRPr="00B80D5C">
        <w:rPr>
          <w:rFonts w:ascii="Arial" w:hAnsi="Arial" w:cs="Arial"/>
          <w:sz w:val="28"/>
          <w:szCs w:val="28"/>
          <w:lang w:val="fr-CH"/>
        </w:rPr>
        <w:t>, nous t'adressons nos salutations les plus cordiales.</w:t>
      </w:r>
    </w:p>
    <w:p w:rsidR="00B80D5C" w:rsidRPr="00B80D5C" w:rsidRDefault="00B80D5C" w:rsidP="00B80D5C">
      <w:pPr>
        <w:rPr>
          <w:rFonts w:ascii="Arial" w:hAnsi="Arial" w:cs="Arial"/>
          <w:sz w:val="28"/>
          <w:szCs w:val="28"/>
          <w:lang w:val="fr-CH"/>
        </w:rPr>
      </w:pPr>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Pour l'équipe de l'École de la pomme</w:t>
      </w:r>
    </w:p>
    <w:p w:rsidR="00B80D5C" w:rsidRPr="00B80D5C" w:rsidRDefault="00B80D5C" w:rsidP="00B80D5C">
      <w:pPr>
        <w:rPr>
          <w:rFonts w:ascii="Arial" w:hAnsi="Arial" w:cs="Arial"/>
          <w:sz w:val="28"/>
          <w:szCs w:val="28"/>
          <w:lang w:val="fr-CH"/>
        </w:rPr>
      </w:pPr>
    </w:p>
    <w:p w:rsidR="00B80D5C" w:rsidRPr="00B80D5C" w:rsidRDefault="00B80D5C" w:rsidP="00B80D5C">
      <w:pPr>
        <w:rPr>
          <w:rFonts w:ascii="Arial" w:hAnsi="Arial" w:cs="Arial"/>
          <w:sz w:val="28"/>
          <w:szCs w:val="28"/>
          <w:lang w:val="fr-CH"/>
        </w:rPr>
      </w:pPr>
      <w:r w:rsidRPr="00B80D5C">
        <w:rPr>
          <w:rFonts w:ascii="Arial" w:hAnsi="Arial" w:cs="Arial"/>
          <w:sz w:val="28"/>
          <w:szCs w:val="28"/>
          <w:lang w:val="fr-CH"/>
        </w:rPr>
        <w:t>Jean-Marc Meyrat</w:t>
      </w:r>
    </w:p>
    <w:p w:rsidR="00B80D5C" w:rsidRPr="00B80D5C" w:rsidRDefault="00B80D5C" w:rsidP="00B80D5C">
      <w:pPr>
        <w:rPr>
          <w:rFonts w:ascii="Arial" w:hAnsi="Arial" w:cs="Arial"/>
          <w:sz w:val="28"/>
          <w:szCs w:val="28"/>
          <w:lang w:val="fr-CH"/>
        </w:rPr>
      </w:pPr>
    </w:p>
    <w:p w:rsidR="00B80D5C" w:rsidRPr="00B80D5C" w:rsidRDefault="00B80D5C">
      <w:pPr>
        <w:rPr>
          <w:rFonts w:ascii="Arial" w:hAnsi="Arial" w:cs="Arial"/>
          <w:sz w:val="28"/>
          <w:szCs w:val="28"/>
        </w:rPr>
      </w:pPr>
    </w:p>
    <w:sectPr w:rsidR="00B80D5C" w:rsidRPr="00B80D5C" w:rsidSect="009445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A3C"/>
    <w:multiLevelType w:val="hybridMultilevel"/>
    <w:tmpl w:val="133C5F98"/>
    <w:lvl w:ilvl="0" w:tplc="C968173A">
      <w:start w:val="1"/>
      <w:numFmt w:val="bullet"/>
      <w:pStyle w:val="lementdelistenon-ordonne"/>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26067436"/>
    <w:multiLevelType w:val="hybridMultilevel"/>
    <w:tmpl w:val="A5786EEE"/>
    <w:lvl w:ilvl="0" w:tplc="FDC62880">
      <w:start w:val="1"/>
      <w:numFmt w:val="decimal"/>
      <w:pStyle w:val="lementdelisteordonne"/>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B80D5C"/>
    <w:rsid w:val="009445ED"/>
    <w:rsid w:val="00B80D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ED"/>
  </w:style>
  <w:style w:type="paragraph" w:styleId="Titre1">
    <w:name w:val="heading 1"/>
    <w:basedOn w:val="Normal"/>
    <w:link w:val="Titre1Car"/>
    <w:uiPriority w:val="9"/>
    <w:qFormat/>
    <w:rsid w:val="00B80D5C"/>
    <w:pPr>
      <w:keepNext/>
      <w:spacing w:before="240" w:after="240" w:line="240" w:lineRule="auto"/>
      <w:outlineLvl w:val="0"/>
    </w:pPr>
    <w:rPr>
      <w:rFonts w:ascii="Arial" w:hAnsi="Arial" w:cs="Arial"/>
      <w:b/>
      <w:bCs/>
      <w:color w:val="000000"/>
      <w:kern w:val="36"/>
      <w:sz w:val="36"/>
      <w:szCs w:val="36"/>
    </w:rPr>
  </w:style>
  <w:style w:type="paragraph" w:styleId="Titre2">
    <w:name w:val="heading 2"/>
    <w:basedOn w:val="Normal"/>
    <w:link w:val="Titre2Car"/>
    <w:uiPriority w:val="9"/>
    <w:semiHidden/>
    <w:unhideWhenUsed/>
    <w:qFormat/>
    <w:rsid w:val="00B80D5C"/>
    <w:pPr>
      <w:keepNext/>
      <w:spacing w:before="40" w:after="240" w:line="240" w:lineRule="auto"/>
      <w:outlineLvl w:val="1"/>
    </w:pPr>
    <w:rPr>
      <w:rFonts w:ascii="Arial" w:hAnsi="Arial" w:cs="Arial"/>
      <w:b/>
      <w:bCs/>
      <w:color w:val="000000"/>
      <w:sz w:val="32"/>
      <w:szCs w:val="32"/>
    </w:rPr>
  </w:style>
  <w:style w:type="paragraph" w:styleId="Titre3">
    <w:name w:val="heading 3"/>
    <w:basedOn w:val="Normal"/>
    <w:link w:val="Titre3Car"/>
    <w:uiPriority w:val="9"/>
    <w:semiHidden/>
    <w:unhideWhenUsed/>
    <w:qFormat/>
    <w:rsid w:val="00B80D5C"/>
    <w:pPr>
      <w:keepNext/>
      <w:spacing w:before="40" w:after="240" w:line="240" w:lineRule="auto"/>
      <w:outlineLvl w:val="2"/>
    </w:pPr>
    <w:rPr>
      <w:rFonts w:ascii="Arial" w:hAnsi="Arial" w:cs="Arial"/>
      <w:b/>
      <w:bCs/>
      <w:color w:val="1F4D78"/>
      <w:sz w:val="28"/>
      <w:szCs w:val="28"/>
    </w:rPr>
  </w:style>
  <w:style w:type="paragraph" w:styleId="Titre4">
    <w:name w:val="heading 4"/>
    <w:basedOn w:val="Normal"/>
    <w:link w:val="Titre4Car"/>
    <w:uiPriority w:val="9"/>
    <w:semiHidden/>
    <w:unhideWhenUsed/>
    <w:qFormat/>
    <w:rsid w:val="00B80D5C"/>
    <w:pPr>
      <w:keepNext/>
      <w:spacing w:before="40" w:after="240" w:line="240" w:lineRule="auto"/>
      <w:outlineLvl w:val="3"/>
    </w:pPr>
    <w:rPr>
      <w:rFonts w:ascii="Arial" w:hAnsi="Arial" w:cs="Arial"/>
      <w:b/>
      <w:bCs/>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0D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0D5C"/>
    <w:rPr>
      <w:rFonts w:ascii="Tahoma" w:hAnsi="Tahoma" w:cs="Tahoma"/>
      <w:sz w:val="16"/>
      <w:szCs w:val="16"/>
    </w:rPr>
  </w:style>
  <w:style w:type="character" w:customStyle="1" w:styleId="Titre1Car">
    <w:name w:val="Titre 1 Car"/>
    <w:basedOn w:val="Policepardfaut"/>
    <w:link w:val="Titre1"/>
    <w:uiPriority w:val="9"/>
    <w:rsid w:val="00B80D5C"/>
    <w:rPr>
      <w:rFonts w:ascii="Arial" w:hAnsi="Arial" w:cs="Arial"/>
      <w:b/>
      <w:bCs/>
      <w:color w:val="000000"/>
      <w:kern w:val="36"/>
      <w:sz w:val="36"/>
      <w:szCs w:val="36"/>
    </w:rPr>
  </w:style>
  <w:style w:type="character" w:customStyle="1" w:styleId="Titre2Car">
    <w:name w:val="Titre 2 Car"/>
    <w:basedOn w:val="Policepardfaut"/>
    <w:link w:val="Titre2"/>
    <w:uiPriority w:val="9"/>
    <w:semiHidden/>
    <w:rsid w:val="00B80D5C"/>
    <w:rPr>
      <w:rFonts w:ascii="Arial" w:hAnsi="Arial" w:cs="Arial"/>
      <w:b/>
      <w:bCs/>
      <w:color w:val="000000"/>
      <w:sz w:val="32"/>
      <w:szCs w:val="32"/>
    </w:rPr>
  </w:style>
  <w:style w:type="character" w:customStyle="1" w:styleId="Titre3Car">
    <w:name w:val="Titre 3 Car"/>
    <w:basedOn w:val="Policepardfaut"/>
    <w:link w:val="Titre3"/>
    <w:uiPriority w:val="9"/>
    <w:semiHidden/>
    <w:rsid w:val="00B80D5C"/>
    <w:rPr>
      <w:rFonts w:ascii="Arial" w:hAnsi="Arial" w:cs="Arial"/>
      <w:b/>
      <w:bCs/>
      <w:color w:val="1F4D78"/>
      <w:sz w:val="28"/>
      <w:szCs w:val="28"/>
    </w:rPr>
  </w:style>
  <w:style w:type="character" w:customStyle="1" w:styleId="Titre4Car">
    <w:name w:val="Titre 4 Car"/>
    <w:basedOn w:val="Policepardfaut"/>
    <w:link w:val="Titre4"/>
    <w:uiPriority w:val="9"/>
    <w:semiHidden/>
    <w:rsid w:val="00B80D5C"/>
    <w:rPr>
      <w:rFonts w:ascii="Arial" w:hAnsi="Arial" w:cs="Arial"/>
      <w:b/>
      <w:bCs/>
      <w:color w:val="000000"/>
      <w:sz w:val="24"/>
      <w:szCs w:val="24"/>
    </w:rPr>
  </w:style>
  <w:style w:type="character" w:styleId="Lienhypertexte">
    <w:name w:val="Hyperlink"/>
    <w:basedOn w:val="Policepardfaut"/>
    <w:uiPriority w:val="99"/>
    <w:semiHidden/>
    <w:unhideWhenUsed/>
    <w:rsid w:val="00B80D5C"/>
    <w:rPr>
      <w:color w:val="0563C1"/>
      <w:u w:val="single"/>
    </w:rPr>
  </w:style>
  <w:style w:type="paragraph" w:customStyle="1" w:styleId="lementdelisteordonne">
    <w:name w:val="Élement de liste ordonnée"/>
    <w:basedOn w:val="Normal"/>
    <w:rsid w:val="00B80D5C"/>
    <w:pPr>
      <w:numPr>
        <w:numId w:val="1"/>
      </w:numPr>
      <w:spacing w:after="240" w:line="240" w:lineRule="auto"/>
      <w:contextualSpacing/>
    </w:pPr>
    <w:rPr>
      <w:rFonts w:ascii="Arial" w:hAnsi="Arial" w:cs="Arial"/>
      <w:sz w:val="24"/>
      <w:szCs w:val="24"/>
    </w:rPr>
  </w:style>
  <w:style w:type="paragraph" w:customStyle="1" w:styleId="lementdelistenon-ordonne">
    <w:name w:val="Élement de liste non-ordonnée"/>
    <w:basedOn w:val="Normal"/>
    <w:rsid w:val="00B80D5C"/>
    <w:pPr>
      <w:numPr>
        <w:numId w:val="2"/>
      </w:numPr>
      <w:spacing w:after="240" w:line="240" w:lineRule="auto"/>
      <w:contextualSpacing/>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5314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marcmeyrat@gmail.com" TargetMode="External"/><Relationship Id="rId13" Type="http://schemas.openxmlformats.org/officeDocument/2006/relationships/hyperlink" Target="https://ecoledelapomme.ch/l-association/nous-soutenir/" TargetMode="External"/><Relationship Id="rId3" Type="http://schemas.openxmlformats.org/officeDocument/2006/relationships/settings" Target="settings.xml"/><Relationship Id="rId7" Type="http://schemas.openxmlformats.org/officeDocument/2006/relationships/hyperlink" Target="http://www.ecoledelapomme.ch" TargetMode="External"/><Relationship Id="rId12" Type="http://schemas.openxmlformats.org/officeDocument/2006/relationships/hyperlink" Target="https://ecoledelapomme.ch/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6A2E6.7264BA30" TargetMode="External"/><Relationship Id="rId11" Type="http://schemas.openxmlformats.org/officeDocument/2006/relationships/hyperlink" Target="mailto:jeanmarcmeyrat@gmail.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coledelapomme.ch/contact/" TargetMode="External"/><Relationship Id="rId4" Type="http://schemas.openxmlformats.org/officeDocument/2006/relationships/webSettings" Target="webSettings.xml"/><Relationship Id="rId9" Type="http://schemas.openxmlformats.org/officeDocument/2006/relationships/hyperlink" Target="mailto:jeanmarcmeyrat@g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2545</Words>
  <Characters>14002</Characters>
  <Application>Microsoft Office Word</Application>
  <DocSecurity>0</DocSecurity>
  <Lines>116</Lines>
  <Paragraphs>33</Paragraphs>
  <ScaleCrop>false</ScaleCrop>
  <Company/>
  <LinksUpToDate>false</LinksUpToDate>
  <CharactersWithSpaces>16514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 Katia</dc:creator>
  <cp:lastModifiedBy>GILLE Katia</cp:lastModifiedBy>
  <cp:revision>1</cp:revision>
  <dcterms:created xsi:type="dcterms:W3CDTF">2020-10-29T08:59:00Z</dcterms:created>
  <dcterms:modified xsi:type="dcterms:W3CDTF">2020-10-29T09:01:00Z</dcterms:modified>
</cp:coreProperties>
</file>