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30"/>
      </w:tblGrid>
      <w:tr w:rsidR="00B22C6E" w:rsidTr="00B22C6E">
        <w:trPr>
          <w:jc w:val="center"/>
        </w:trPr>
        <w:tc>
          <w:tcPr>
            <w:tcW w:w="0" w:type="auto"/>
            <w:shd w:val="clear" w:color="auto" w:fill="FFFFFF"/>
          </w:tcPr>
          <w:tbl>
            <w:tblPr>
              <w:tblW w:w="5000" w:type="pct"/>
              <w:jc w:val="center"/>
              <w:tblCellMar>
                <w:left w:w="0" w:type="dxa"/>
                <w:right w:w="0" w:type="dxa"/>
              </w:tblCellMar>
              <w:tblLook w:val="04A0"/>
            </w:tblPr>
            <w:tblGrid>
              <w:gridCol w:w="9030"/>
            </w:tblGrid>
            <w:tr w:rsidR="00B22C6E">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B22C6E">
                    <w:tc>
                      <w:tcPr>
                        <w:tcW w:w="5000" w:type="pct"/>
                        <w:hideMark/>
                      </w:tcPr>
                      <w:tbl>
                        <w:tblPr>
                          <w:tblW w:w="9000" w:type="dxa"/>
                          <w:tblCellMar>
                            <w:left w:w="0" w:type="dxa"/>
                            <w:right w:w="0" w:type="dxa"/>
                          </w:tblCellMar>
                          <w:tblLook w:val="04A0"/>
                        </w:tblPr>
                        <w:tblGrid>
                          <w:gridCol w:w="9000"/>
                        </w:tblGrid>
                        <w:tr w:rsidR="00B22C6E">
                          <w:tc>
                            <w:tcPr>
                              <w:tcW w:w="0" w:type="auto"/>
                              <w:vAlign w:val="center"/>
                              <w:hideMark/>
                            </w:tcPr>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vanish/>
              </w:rPr>
            </w:pPr>
          </w:p>
          <w:tbl>
            <w:tblPr>
              <w:tblW w:w="5000" w:type="pct"/>
              <w:jc w:val="center"/>
              <w:tblCellMar>
                <w:left w:w="0" w:type="dxa"/>
                <w:right w:w="0" w:type="dxa"/>
              </w:tblCellMar>
              <w:tblLook w:val="04A0"/>
            </w:tblPr>
            <w:tblGrid>
              <w:gridCol w:w="9030"/>
            </w:tblGrid>
            <w:tr w:rsidR="00B22C6E">
              <w:trPr>
                <w:jc w:val="center"/>
              </w:trPr>
              <w:tc>
                <w:tcPr>
                  <w:tcW w:w="0" w:type="auto"/>
                  <w:shd w:val="clear" w:color="auto" w:fill="FFFFFF"/>
                  <w:tcMar>
                    <w:top w:w="300" w:type="dxa"/>
                    <w:left w:w="0" w:type="dxa"/>
                    <w:bottom w:w="375" w:type="dxa"/>
                    <w:right w:w="0" w:type="dxa"/>
                  </w:tcMar>
                  <w:vAlign w:val="center"/>
                  <w:hideMark/>
                </w:tcPr>
                <w:tbl>
                  <w:tblPr>
                    <w:tblW w:w="5000" w:type="pct"/>
                    <w:tblCellMar>
                      <w:left w:w="0" w:type="dxa"/>
                      <w:right w:w="0" w:type="dxa"/>
                    </w:tblCellMar>
                    <w:tblLook w:val="04A0"/>
                  </w:tblPr>
                  <w:tblGrid>
                    <w:gridCol w:w="9030"/>
                  </w:tblGrid>
                  <w:tr w:rsidR="00B22C6E">
                    <w:tc>
                      <w:tcPr>
                        <w:tcW w:w="5000" w:type="pct"/>
                        <w:hideMark/>
                      </w:tcPr>
                      <w:tbl>
                        <w:tblPr>
                          <w:tblpPr w:vertAnchor="text"/>
                          <w:tblW w:w="3750" w:type="dxa"/>
                          <w:tblCellMar>
                            <w:left w:w="0" w:type="dxa"/>
                            <w:right w:w="0" w:type="dxa"/>
                          </w:tblCellMar>
                          <w:tblLook w:val="04A0"/>
                        </w:tblPr>
                        <w:tblGrid>
                          <w:gridCol w:w="3780"/>
                        </w:tblGrid>
                        <w:tr w:rsidR="00B22C6E">
                          <w:tc>
                            <w:tcPr>
                              <w:tcW w:w="0" w:type="auto"/>
                              <w:vAlign w:val="center"/>
                              <w:hideMark/>
                            </w:tcPr>
                            <w:p w:rsidR="00B22C6E" w:rsidRDefault="00B22C6E">
                              <w:pPr>
                                <w:rPr>
                                  <w:rFonts w:eastAsia="Times New Roman"/>
                                </w:rPr>
                              </w:pPr>
                              <w:r>
                                <w:rPr>
                                  <w:rFonts w:eastAsia="Times New Roman"/>
                                  <w:noProof/>
                                </w:rPr>
                                <w:drawing>
                                  <wp:inline distT="0" distB="0" distL="0" distR="0">
                                    <wp:extent cx="2377440" cy="655320"/>
                                    <wp:effectExtent l="19050" t="0" r="3810" b="0"/>
                                    <wp:docPr id="1" name="Image 1" descr="Logo des Schweizerischen Blinden- und Sehbehindertenverbands">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Schweizerischen Blinden- und Sehbehindertenverbands"/>
                                            <pic:cNvPicPr>
                                              <a:picLocks noChangeAspect="1" noChangeArrowheads="1"/>
                                            </pic:cNvPicPr>
                                          </pic:nvPicPr>
                                          <pic:blipFill>
                                            <a:blip r:embed="rId5"/>
                                            <a:srcRect/>
                                            <a:stretch>
                                              <a:fillRect/>
                                            </a:stretch>
                                          </pic:blipFill>
                                          <pic:spPr bwMode="auto">
                                            <a:xfrm>
                                              <a:off x="0" y="0"/>
                                              <a:ext cx="2377440" cy="655320"/>
                                            </a:xfrm>
                                            <a:prstGeom prst="rect">
                                              <a:avLst/>
                                            </a:prstGeom>
                                            <a:noFill/>
                                            <a:ln w="9525">
                                              <a:noFill/>
                                              <a:miter lim="800000"/>
                                              <a:headEnd/>
                                              <a:tailEnd/>
                                            </a:ln>
                                          </pic:spPr>
                                        </pic:pic>
                                      </a:graphicData>
                                    </a:graphic>
                                  </wp:inline>
                                </w:drawing>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vanish/>
              </w:rPr>
            </w:pPr>
          </w:p>
          <w:tbl>
            <w:tblPr>
              <w:tblW w:w="5000" w:type="pct"/>
              <w:jc w:val="center"/>
              <w:tblCellMar>
                <w:left w:w="0" w:type="dxa"/>
                <w:right w:w="0" w:type="dxa"/>
              </w:tblCellMar>
              <w:tblLook w:val="04A0"/>
            </w:tblPr>
            <w:tblGrid>
              <w:gridCol w:w="9030"/>
            </w:tblGrid>
            <w:tr w:rsidR="00B22C6E">
              <w:trPr>
                <w:jc w:val="center"/>
              </w:trPr>
              <w:tc>
                <w:tcPr>
                  <w:tcW w:w="0" w:type="auto"/>
                  <w:shd w:val="clear" w:color="auto" w:fill="FFFFFF"/>
                  <w:tcMar>
                    <w:top w:w="0" w:type="dxa"/>
                    <w:left w:w="0" w:type="dxa"/>
                    <w:bottom w:w="180" w:type="dxa"/>
                    <w:right w:w="0" w:type="dxa"/>
                  </w:tcMar>
                  <w:vAlign w:val="center"/>
                  <w:hideMark/>
                </w:tcPr>
                <w:tbl>
                  <w:tblPr>
                    <w:tblW w:w="5000" w:type="pct"/>
                    <w:tblCellMar>
                      <w:left w:w="0" w:type="dxa"/>
                      <w:right w:w="0" w:type="dxa"/>
                    </w:tblCellMar>
                    <w:tblLook w:val="04A0"/>
                  </w:tblPr>
                  <w:tblGrid>
                    <w:gridCol w:w="9030"/>
                  </w:tblGrid>
                  <w:tr w:rsidR="00B22C6E">
                    <w:tc>
                      <w:tcPr>
                        <w:tcW w:w="5000" w:type="pct"/>
                        <w:hideMark/>
                      </w:tcPr>
                      <w:tbl>
                        <w:tblPr>
                          <w:tblW w:w="5000" w:type="pct"/>
                          <w:tblCellMar>
                            <w:left w:w="0" w:type="dxa"/>
                            <w:right w:w="0" w:type="dxa"/>
                          </w:tblCellMar>
                          <w:tblLook w:val="04A0"/>
                        </w:tblPr>
                        <w:tblGrid>
                          <w:gridCol w:w="9030"/>
                        </w:tblGrid>
                        <w:tr w:rsidR="00B22C6E">
                          <w:tc>
                            <w:tcPr>
                              <w:tcW w:w="0" w:type="auto"/>
                              <w:hideMark/>
                            </w:tcPr>
                            <w:tbl>
                              <w:tblPr>
                                <w:tblW w:w="5000" w:type="pct"/>
                                <w:tblCellMar>
                                  <w:left w:w="0" w:type="dxa"/>
                                  <w:right w:w="0" w:type="dxa"/>
                                </w:tblCellMar>
                                <w:tblLook w:val="04A0"/>
                              </w:tblPr>
                              <w:tblGrid>
                                <w:gridCol w:w="9030"/>
                              </w:tblGrid>
                              <w:tr w:rsidR="00B22C6E">
                                <w:tc>
                                  <w:tcPr>
                                    <w:tcW w:w="0" w:type="auto"/>
                                    <w:vAlign w:val="center"/>
                                    <w:hideMark/>
                                  </w:tcPr>
                                  <w:tbl>
                                    <w:tblPr>
                                      <w:tblW w:w="9000" w:type="dxa"/>
                                      <w:jc w:val="center"/>
                                      <w:tblCellMar>
                                        <w:left w:w="0" w:type="dxa"/>
                                        <w:right w:w="0" w:type="dxa"/>
                                      </w:tblCellMar>
                                      <w:tblLook w:val="04A0"/>
                                    </w:tblPr>
                                    <w:tblGrid>
                                      <w:gridCol w:w="9030"/>
                                    </w:tblGrid>
                                    <w:tr w:rsidR="00B22C6E">
                                      <w:trPr>
                                        <w:jc w:val="center"/>
                                      </w:trPr>
                                      <w:tc>
                                        <w:tcPr>
                                          <w:tcW w:w="0" w:type="auto"/>
                                          <w:vAlign w:val="center"/>
                                          <w:hideMark/>
                                        </w:tcPr>
                                        <w:p w:rsidR="00B22C6E" w:rsidRDefault="00B22C6E">
                                          <w:pPr>
                                            <w:spacing w:after="180"/>
                                            <w:rPr>
                                              <w:rFonts w:eastAsia="Times New Roman"/>
                                            </w:rPr>
                                          </w:pPr>
                                          <w:r>
                                            <w:rPr>
                                              <w:rFonts w:eastAsia="Times New Roman"/>
                                              <w:noProof/>
                                            </w:rPr>
                                            <w:drawing>
                                              <wp:inline distT="0" distB="0" distL="0" distR="0">
                                                <wp:extent cx="5715000" cy="3208020"/>
                                                <wp:effectExtent l="19050" t="0" r="0" b="0"/>
                                                <wp:docPr id="2" name="Image 2" descr="Schulklasse von hi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klasse von hinten"/>
                                                        <pic:cNvPicPr>
                                                          <a:picLocks noChangeAspect="1" noChangeArrowheads="1"/>
                                                        </pic:cNvPicPr>
                                                      </pic:nvPicPr>
                                                      <pic:blipFill>
                                                        <a:blip r:embed="rId6"/>
                                                        <a:srcRect/>
                                                        <a:stretch>
                                                          <a:fillRect/>
                                                        </a:stretch>
                                                      </pic:blipFill>
                                                      <pic:spPr bwMode="auto">
                                                        <a:xfrm>
                                                          <a:off x="0" y="0"/>
                                                          <a:ext cx="5715000" cy="3208020"/>
                                                        </a:xfrm>
                                                        <a:prstGeom prst="rect">
                                                          <a:avLst/>
                                                        </a:prstGeom>
                                                        <a:noFill/>
                                                        <a:ln w="9525">
                                                          <a:noFill/>
                                                          <a:miter lim="800000"/>
                                                          <a:headEnd/>
                                                          <a:tailEnd/>
                                                        </a:ln>
                                                      </pic:spPr>
                                                    </pic:pic>
                                                  </a:graphicData>
                                                </a:graphic>
                                              </wp:inline>
                                            </w:drawing>
                                          </w:r>
                                        </w:p>
                                      </w:tc>
                                    </w:tr>
                                  </w:tbl>
                                  <w:p w:rsidR="00B22C6E" w:rsidRDefault="00B22C6E">
                                    <w:pPr>
                                      <w:jc w:val="center"/>
                                      <w:rPr>
                                        <w:rFonts w:eastAsia="Times New Roman"/>
                                        <w:color w:val="auto"/>
                                        <w:sz w:val="20"/>
                                        <w:szCs w:val="20"/>
                                      </w:rPr>
                                    </w:pPr>
                                  </w:p>
                                </w:tc>
                              </w:tr>
                              <w:tr w:rsidR="00B22C6E">
                                <w:tc>
                                  <w:tcPr>
                                    <w:tcW w:w="0" w:type="auto"/>
                                    <w:tcMar>
                                      <w:top w:w="225" w:type="dxa"/>
                                      <w:left w:w="0" w:type="dxa"/>
                                      <w:bottom w:w="0" w:type="dxa"/>
                                      <w:right w:w="0" w:type="dxa"/>
                                    </w:tcMar>
                                    <w:vAlign w:val="center"/>
                                    <w:hideMark/>
                                  </w:tcPr>
                                  <w:p w:rsidR="00B22C6E" w:rsidRDefault="00B22C6E">
                                    <w:pPr>
                                      <w:pStyle w:val="Titre1"/>
                                      <w:rPr>
                                        <w:rFonts w:ascii="Verdana" w:eastAsia="Times New Roman" w:hAnsi="Verdana"/>
                                        <w:sz w:val="63"/>
                                        <w:szCs w:val="63"/>
                                      </w:rPr>
                                    </w:pPr>
                                    <w:r>
                                      <w:rPr>
                                        <w:rFonts w:ascii="Verdana" w:eastAsia="Times New Roman" w:hAnsi="Verdana"/>
                                        <w:sz w:val="63"/>
                                        <w:szCs w:val="63"/>
                                      </w:rPr>
                                      <w:t>Une déficience visuelle n’est pas un obstacle au métier d’</w:t>
                                    </w:r>
                                    <w:proofErr w:type="spellStart"/>
                                    <w:r>
                                      <w:rPr>
                                        <w:rFonts w:ascii="Verdana" w:eastAsia="Times New Roman" w:hAnsi="Verdana"/>
                                        <w:sz w:val="63"/>
                                        <w:szCs w:val="63"/>
                                      </w:rPr>
                                      <w:t>enseignant-e</w:t>
                                    </w:r>
                                    <w:proofErr w:type="spellEnd"/>
                                    <w:r>
                                      <w:rPr>
                                        <w:rFonts w:ascii="Verdana" w:eastAsia="Times New Roman" w:hAnsi="Verdana"/>
                                        <w:sz w:val="63"/>
                                        <w:szCs w:val="63"/>
                                      </w:rPr>
                                      <w:t>! </w:t>
                                    </w:r>
                                  </w:p>
                                  <w:p w:rsidR="00B22C6E" w:rsidRDefault="00B22C6E">
                                    <w:pPr>
                                      <w:pStyle w:val="NormalWeb"/>
                                      <w:rPr>
                                        <w:rFonts w:ascii="Verdana" w:hAnsi="Verdana"/>
                                        <w:sz w:val="30"/>
                                        <w:szCs w:val="30"/>
                                      </w:rPr>
                                    </w:pPr>
                                    <w:r>
                                      <w:rPr>
                                        <w:rFonts w:ascii="Verdana" w:hAnsi="Verdana"/>
                                        <w:sz w:val="30"/>
                                        <w:szCs w:val="30"/>
                                      </w:rPr>
                                      <w:t> </w:t>
                                    </w:r>
                                  </w:p>
                                </w:tc>
                              </w:tr>
                              <w:tr w:rsidR="00B22C6E">
                                <w:tc>
                                  <w:tcPr>
                                    <w:tcW w:w="0" w:type="auto"/>
                                    <w:tcMar>
                                      <w:top w:w="0" w:type="dxa"/>
                                      <w:left w:w="0" w:type="dxa"/>
                                      <w:bottom w:w="225" w:type="dxa"/>
                                      <w:right w:w="0" w:type="dxa"/>
                                    </w:tcMar>
                                    <w:vAlign w:val="center"/>
                                    <w:hideMark/>
                                  </w:tcPr>
                                  <w:p w:rsidR="00B22C6E" w:rsidRDefault="00B22C6E">
                                    <w:pPr>
                                      <w:pStyle w:val="NormalWeb"/>
                                      <w:rPr>
                                        <w:rFonts w:ascii="Verdana" w:hAnsi="Verdana"/>
                                        <w:sz w:val="30"/>
                                        <w:szCs w:val="30"/>
                                      </w:rPr>
                                    </w:pPr>
                                    <w:r>
                                      <w:rPr>
                                        <w:rFonts w:ascii="Verdana" w:hAnsi="Verdana"/>
                                        <w:sz w:val="30"/>
                                        <w:szCs w:val="30"/>
                                      </w:rPr>
                                      <w:t>Chers membres,</w:t>
                                    </w:r>
                                  </w:p>
                                  <w:p w:rsidR="00B22C6E" w:rsidRDefault="00B22C6E">
                                    <w:pPr>
                                      <w:pStyle w:val="NormalWeb"/>
                                      <w:rPr>
                                        <w:rFonts w:ascii="Verdana" w:hAnsi="Verdana"/>
                                        <w:sz w:val="30"/>
                                        <w:szCs w:val="30"/>
                                      </w:rPr>
                                    </w:pPr>
                                    <w:r>
                                      <w:rPr>
                                        <w:rFonts w:ascii="Verdana" w:hAnsi="Verdana"/>
                                        <w:sz w:val="30"/>
                                        <w:szCs w:val="30"/>
                                      </w:rPr>
                                      <w:br/>
                                      <w:t>En fait, cela devrait aller de soi: les personnes atteintes d’un handicap visuel sévère ont, elles aussi, le droit d’accéder aux études d’enseignante du primaire. Il a fallu un recours contre une décision de refus de la Haute école pédagogique de Zurich pour faire reconnaître ce droit. Lisez dans cette newsletter comment une étudiante a lutté pour obtenir gain de cause.</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r>
                                      <w:rPr>
                                        <w:rFonts w:ascii="Verdana" w:hAnsi="Verdana"/>
                                        <w:sz w:val="30"/>
                                        <w:szCs w:val="30"/>
                                      </w:rPr>
                                      <w:lastRenderedPageBreak/>
                                      <w:t xml:space="preserve">Si vous êtes plutôt intéressé par le sport, nous vous invitons à découvrir le compte rendu sur le grand tournoi commémoratif Walter </w:t>
                                    </w:r>
                                    <w:proofErr w:type="spellStart"/>
                                    <w:r>
                                      <w:rPr>
                                        <w:rFonts w:ascii="Verdana" w:hAnsi="Verdana"/>
                                        <w:sz w:val="30"/>
                                        <w:szCs w:val="30"/>
                                      </w:rPr>
                                      <w:t>Bosshard</w:t>
                                    </w:r>
                                    <w:proofErr w:type="spellEnd"/>
                                    <w:r>
                                      <w:rPr>
                                        <w:rFonts w:ascii="Verdana" w:hAnsi="Verdana"/>
                                        <w:sz w:val="30"/>
                                        <w:szCs w:val="30"/>
                                      </w:rPr>
                                      <w:t xml:space="preserve"> pour personnes handicapées de la vue, qui s’est déroulé fin mars à Zurich. Et en 2025, nous participons à nouveau à l’organisation du camp </w:t>
                                    </w:r>
                                    <w:proofErr w:type="spellStart"/>
                                    <w:r>
                                      <w:rPr>
                                        <w:rFonts w:ascii="Verdana" w:hAnsi="Verdana"/>
                                        <w:sz w:val="30"/>
                                        <w:szCs w:val="30"/>
                                      </w:rPr>
                                      <w:t>ICC</w:t>
                                    </w:r>
                                    <w:proofErr w:type="spellEnd"/>
                                    <w:r>
                                      <w:rPr>
                                        <w:rFonts w:ascii="Verdana" w:hAnsi="Verdana"/>
                                        <w:sz w:val="30"/>
                                        <w:szCs w:val="30"/>
                                      </w:rPr>
                                      <w:t xml:space="preserve"> pour jeunes aveugles et malvoyants. Ce camp, très convoité, se tiendra cette année du 5 au 14 août à Aveiro au Portugal. Les inscriptions sont ouvertes jusqu’au 4 mai!</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r>
                                      <w:rPr>
                                        <w:rFonts w:ascii="Verdana" w:hAnsi="Verdana"/>
                                        <w:sz w:val="30"/>
                                        <w:szCs w:val="30"/>
                                      </w:rPr>
                                      <w:t>Nous vous souhaitons bonne lecture et, d’ores et déjà, de belles fêtes de Pâques.</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r>
                                      <w:rPr>
                                        <w:rFonts w:ascii="Verdana" w:hAnsi="Verdana"/>
                                        <w:sz w:val="30"/>
                                        <w:szCs w:val="30"/>
                                      </w:rPr>
                                      <w:t>Cordialement</w:t>
                                    </w:r>
                                  </w:p>
                                  <w:p w:rsidR="00B22C6E" w:rsidRDefault="00B22C6E">
                                    <w:pPr>
                                      <w:pStyle w:val="NormalWeb"/>
                                      <w:rPr>
                                        <w:rFonts w:ascii="Verdana" w:hAnsi="Verdana"/>
                                        <w:sz w:val="30"/>
                                        <w:szCs w:val="30"/>
                                      </w:rPr>
                                    </w:pPr>
                                    <w:r>
                                      <w:rPr>
                                        <w:rFonts w:ascii="Verdana" w:hAnsi="Verdana"/>
                                        <w:sz w:val="30"/>
                                        <w:szCs w:val="30"/>
                                      </w:rPr>
                                      <w:t>L’équipe de rédaction</w:t>
                                    </w:r>
                                  </w:p>
                                  <w:p w:rsidR="00B22C6E" w:rsidRDefault="00B22C6E">
                                    <w:pPr>
                                      <w:pStyle w:val="NormalWeb"/>
                                      <w:rPr>
                                        <w:rFonts w:ascii="Verdana" w:hAnsi="Verdana"/>
                                        <w:sz w:val="30"/>
                                        <w:szCs w:val="30"/>
                                      </w:rPr>
                                    </w:pPr>
                                    <w:r>
                                      <w:rPr>
                                        <w:rFonts w:ascii="Verdana" w:hAnsi="Verdana"/>
                                        <w:sz w:val="30"/>
                                        <w:szCs w:val="30"/>
                                      </w:rPr>
                                      <w:t> </w:t>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vanish/>
              </w:rPr>
            </w:pPr>
          </w:p>
          <w:tbl>
            <w:tblPr>
              <w:tblW w:w="5000" w:type="pct"/>
              <w:jc w:val="center"/>
              <w:tblCellMar>
                <w:left w:w="0" w:type="dxa"/>
                <w:right w:w="0" w:type="dxa"/>
              </w:tblCellMar>
              <w:tblLook w:val="04A0"/>
            </w:tblPr>
            <w:tblGrid>
              <w:gridCol w:w="9030"/>
            </w:tblGrid>
            <w:tr w:rsid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r w:rsidR="00B22C6E">
              <w:trPr>
                <w:jc w:val="center"/>
              </w:trPr>
              <w:tc>
                <w:tcPr>
                  <w:tcW w:w="0" w:type="auto"/>
                  <w:shd w:val="clear" w:color="auto" w:fill="FFFFFF"/>
                  <w:vAlign w:val="center"/>
                  <w:hideMark/>
                </w:tcPr>
                <w:tbl>
                  <w:tblPr>
                    <w:tblW w:w="5000" w:type="pct"/>
                    <w:tblCellMar>
                      <w:left w:w="0" w:type="dxa"/>
                      <w:right w:w="0" w:type="dxa"/>
                    </w:tblCellMar>
                    <w:tblLook w:val="04A0"/>
                  </w:tblPr>
                  <w:tblGrid>
                    <w:gridCol w:w="9030"/>
                  </w:tblGrid>
                  <w:tr w:rsidR="00B22C6E">
                    <w:tc>
                      <w:tcPr>
                        <w:tcW w:w="5000" w:type="pct"/>
                        <w:hideMark/>
                      </w:tcPr>
                      <w:tbl>
                        <w:tblPr>
                          <w:tblW w:w="5000" w:type="pct"/>
                          <w:tblCellMar>
                            <w:left w:w="0" w:type="dxa"/>
                            <w:right w:w="0" w:type="dxa"/>
                          </w:tblCellMar>
                          <w:tblLook w:val="04A0"/>
                        </w:tblPr>
                        <w:tblGrid>
                          <w:gridCol w:w="9030"/>
                        </w:tblGrid>
                        <w:tr w:rsidR="00B22C6E">
                          <w:tc>
                            <w:tcPr>
                              <w:tcW w:w="0" w:type="auto"/>
                              <w:hideMark/>
                            </w:tcPr>
                            <w:tbl>
                              <w:tblPr>
                                <w:tblW w:w="5000" w:type="pct"/>
                                <w:tblCellMar>
                                  <w:left w:w="0" w:type="dxa"/>
                                  <w:right w:w="0" w:type="dxa"/>
                                </w:tblCellMar>
                                <w:tblLook w:val="04A0"/>
                              </w:tblPr>
                              <w:tblGrid>
                                <w:gridCol w:w="9030"/>
                              </w:tblGrid>
                              <w:tr w:rsidR="00B22C6E">
                                <w:tc>
                                  <w:tcPr>
                                    <w:tcW w:w="0" w:type="auto"/>
                                    <w:vAlign w:val="center"/>
                                    <w:hideMark/>
                                  </w:tcPr>
                                  <w:tbl>
                                    <w:tblPr>
                                      <w:tblW w:w="5000" w:type="pct"/>
                                      <w:tblCellMar>
                                        <w:left w:w="0" w:type="dxa"/>
                                        <w:right w:w="0" w:type="dxa"/>
                                      </w:tblCellMar>
                                      <w:tblLook w:val="04A0"/>
                                    </w:tblPr>
                                    <w:tblGrid>
                                      <w:gridCol w:w="9030"/>
                                    </w:tblGrid>
                                    <w:tr w:rsidR="00B22C6E">
                                      <w:tc>
                                        <w:tcPr>
                                          <w:tcW w:w="0" w:type="auto"/>
                                          <w:hideMark/>
                                        </w:tcPr>
                                        <w:p w:rsidR="00B22C6E" w:rsidRDefault="00B22C6E">
                                          <w:pPr>
                                            <w:pStyle w:val="Titre2"/>
                                            <w:rPr>
                                              <w:rFonts w:ascii="Verdana" w:eastAsia="Times New Roman" w:hAnsi="Verdana"/>
                                              <w:sz w:val="42"/>
                                              <w:szCs w:val="42"/>
                                            </w:rPr>
                                          </w:pPr>
                                          <w:r>
                                            <w:rPr>
                                              <w:rFonts w:ascii="Verdana" w:eastAsia="Times New Roman" w:hAnsi="Verdana"/>
                                              <w:sz w:val="42"/>
                                              <w:szCs w:val="42"/>
                                            </w:rPr>
                                            <w:t>Recours accepté: le handicap visuel n'est pas un obstacle au métier d'enseignant</w:t>
                                          </w:r>
                                        </w:p>
                                      </w:tc>
                                    </w:tr>
                                    <w:tr w:rsidR="00B22C6E">
                                      <w:trPr>
                                        <w:trHeight w:val="60"/>
                                      </w:trPr>
                                      <w:tc>
                                        <w:tcPr>
                                          <w:tcW w:w="0" w:type="auto"/>
                                          <w:vAlign w:val="center"/>
                                          <w:hideMark/>
                                        </w:tcPr>
                                        <w:p w:rsidR="00B22C6E" w:rsidRDefault="00B22C6E">
                                          <w:pPr>
                                            <w:spacing w:line="75" w:lineRule="exact"/>
                                            <w:rPr>
                                              <w:rFonts w:eastAsia="Times New Roman"/>
                                              <w:sz w:val="8"/>
                                              <w:szCs w:val="8"/>
                                            </w:rPr>
                                          </w:pPr>
                                          <w:r>
                                            <w:rPr>
                                              <w:rFonts w:eastAsia="Times New Roman"/>
                                              <w:sz w:val="8"/>
                                              <w:szCs w:val="8"/>
                                            </w:rPr>
                                            <w:softHyphen/>
                                          </w:r>
                                        </w:p>
                                      </w:tc>
                                    </w:tr>
                                  </w:tbl>
                                  <w:p w:rsidR="00B22C6E" w:rsidRDefault="00B22C6E">
                                    <w:pPr>
                                      <w:rPr>
                                        <w:rFonts w:eastAsia="Times New Roman"/>
                                        <w:color w:val="auto"/>
                                        <w:sz w:val="20"/>
                                        <w:szCs w:val="20"/>
                                      </w:rPr>
                                    </w:pPr>
                                  </w:p>
                                </w:tc>
                              </w:tr>
                              <w:tr w:rsidR="00B22C6E">
                                <w:tc>
                                  <w:tcPr>
                                    <w:tcW w:w="0" w:type="auto"/>
                                    <w:vAlign w:val="center"/>
                                    <w:hideMark/>
                                  </w:tcPr>
                                  <w:tbl>
                                    <w:tblPr>
                                      <w:tblW w:w="5000" w:type="pct"/>
                                      <w:tblCellMar>
                                        <w:left w:w="0" w:type="dxa"/>
                                        <w:right w:w="0" w:type="dxa"/>
                                      </w:tblCellMar>
                                      <w:tblLook w:val="04A0"/>
                                    </w:tblPr>
                                    <w:tblGrid>
                                      <w:gridCol w:w="9030"/>
                                    </w:tblGrid>
                                    <w:tr w:rsidR="00B22C6E">
                                      <w:tc>
                                        <w:tcPr>
                                          <w:tcW w:w="0" w:type="auto"/>
                                          <w:hideMark/>
                                        </w:tcPr>
                                        <w:p w:rsidR="00B22C6E" w:rsidRDefault="00B22C6E">
                                          <w:pPr>
                                            <w:pStyle w:val="NormalWeb"/>
                                            <w:rPr>
                                              <w:rFonts w:ascii="Verdana" w:hAnsi="Verdana"/>
                                              <w:sz w:val="30"/>
                                              <w:szCs w:val="30"/>
                                            </w:rPr>
                                          </w:pPr>
                                          <w:r>
                                            <w:rPr>
                                              <w:rFonts w:ascii="Verdana" w:hAnsi="Verdana"/>
                                              <w:sz w:val="27"/>
                                              <w:szCs w:val="27"/>
                                            </w:rPr>
                                            <w:t xml:space="preserve">Une femme s’est vu refuser l’accès aux études d’enseignante du primaire par la Haute école pédagogique de Zurich en raison de son important handicap de la vue. Elle a fait recours avec le soutien de </w:t>
                                          </w:r>
                                          <w:proofErr w:type="spellStart"/>
                                          <w:r>
                                            <w:rPr>
                                              <w:rFonts w:ascii="Verdana" w:hAnsi="Verdana"/>
                                              <w:sz w:val="27"/>
                                              <w:szCs w:val="27"/>
                                            </w:rPr>
                                            <w:t>we</w:t>
                                          </w:r>
                                          <w:proofErr w:type="spellEnd"/>
                                          <w:r>
                                            <w:rPr>
                                              <w:rFonts w:ascii="Verdana" w:hAnsi="Verdana"/>
                                              <w:sz w:val="27"/>
                                              <w:szCs w:val="27"/>
                                            </w:rPr>
                                            <w:t xml:space="preserve"> claim. Le constat que vient de faire la Commission de recours des Hautes écoles zurichoises est clair: un important handicap de la vue ne peut donner lieu à un avis d’inaptitude au métier d’enseignante pour raisons de santé. Le refus d’accès aux études par la HEP Zurich était par conséquent injustifié. La PH Zürich a fait appel et veut poursuivre l’affaire.</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hyperlink r:id="rId7" w:tgtFrame="_blank" w:tooltip="lire sur le site web" w:history="1">
                                            <w:r>
                                              <w:rPr>
                                                <w:rStyle w:val="Lienhypertexte"/>
                                                <w:rFonts w:ascii="Verdana" w:hAnsi="Verdana"/>
                                                <w:sz w:val="30"/>
                                                <w:szCs w:val="30"/>
                                              </w:rPr>
                                              <w:t>Lire la suite de l'histoire de Vivien Stadler</w:t>
                                            </w:r>
                                          </w:hyperlink>
                                        </w:p>
                                      </w:tc>
                                    </w:tr>
                                    <w:tr w:rsidR="00B22C6E">
                                      <w:trPr>
                                        <w:trHeight w:val="180"/>
                                      </w:trPr>
                                      <w:tc>
                                        <w:tcPr>
                                          <w:tcW w:w="0" w:type="auto"/>
                                          <w:vAlign w:val="center"/>
                                          <w:hideMark/>
                                        </w:tcPr>
                                        <w:p w:rsidR="00B22C6E" w:rsidRDefault="00B22C6E">
                                          <w:pPr>
                                            <w:spacing w:line="225" w:lineRule="exact"/>
                                            <w:rPr>
                                              <w:rFonts w:eastAsia="Times New Roman"/>
                                              <w:sz w:val="23"/>
                                              <w:szCs w:val="23"/>
                                            </w:rPr>
                                          </w:pPr>
                                          <w:r>
                                            <w:rPr>
                                              <w:rFonts w:eastAsia="Times New Roman"/>
                                              <w:sz w:val="23"/>
                                              <w:szCs w:val="23"/>
                                            </w:rPr>
                                            <w:softHyphen/>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vanish/>
              </w:rPr>
            </w:pPr>
          </w:p>
          <w:tbl>
            <w:tblPr>
              <w:tblW w:w="5000" w:type="pct"/>
              <w:jc w:val="center"/>
              <w:tblCellMar>
                <w:left w:w="0" w:type="dxa"/>
                <w:right w:w="0" w:type="dxa"/>
              </w:tblCellMar>
              <w:tblLook w:val="04A0"/>
            </w:tblPr>
            <w:tblGrid>
              <w:gridCol w:w="9030"/>
            </w:tblGrid>
            <w:tr w:rsid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r w:rsidR="00B22C6E">
              <w:trPr>
                <w:jc w:val="center"/>
              </w:trPr>
              <w:tc>
                <w:tcPr>
                  <w:tcW w:w="0" w:type="auto"/>
                  <w:shd w:val="clear" w:color="auto" w:fill="FFFFFF"/>
                  <w:vAlign w:val="center"/>
                  <w:hideMark/>
                </w:tcPr>
                <w:tbl>
                  <w:tblPr>
                    <w:tblW w:w="5000" w:type="pct"/>
                    <w:tblCellMar>
                      <w:left w:w="0" w:type="dxa"/>
                      <w:right w:w="0" w:type="dxa"/>
                    </w:tblCellMar>
                    <w:tblLook w:val="04A0"/>
                  </w:tblPr>
                  <w:tblGrid>
                    <w:gridCol w:w="6019"/>
                    <w:gridCol w:w="3011"/>
                  </w:tblGrid>
                  <w:tr w:rsidR="00B22C6E">
                    <w:tc>
                      <w:tcPr>
                        <w:tcW w:w="3300" w:type="pct"/>
                        <w:hideMark/>
                      </w:tcPr>
                      <w:tbl>
                        <w:tblPr>
                          <w:tblW w:w="5000" w:type="pct"/>
                          <w:tblCellMar>
                            <w:left w:w="0" w:type="dxa"/>
                            <w:right w:w="0" w:type="dxa"/>
                          </w:tblCellMar>
                          <w:tblLook w:val="04A0"/>
                        </w:tblPr>
                        <w:tblGrid>
                          <w:gridCol w:w="6019"/>
                        </w:tblGrid>
                        <w:tr w:rsidR="00B22C6E">
                          <w:tc>
                            <w:tcPr>
                              <w:tcW w:w="0" w:type="auto"/>
                              <w:hideMark/>
                            </w:tcPr>
                            <w:tbl>
                              <w:tblPr>
                                <w:tblW w:w="5000" w:type="pct"/>
                                <w:tblCellMar>
                                  <w:left w:w="0" w:type="dxa"/>
                                  <w:right w:w="0" w:type="dxa"/>
                                </w:tblCellMar>
                                <w:tblLook w:val="04A0"/>
                              </w:tblPr>
                              <w:tblGrid>
                                <w:gridCol w:w="6019"/>
                              </w:tblGrid>
                              <w:tr w:rsidR="00B22C6E">
                                <w:tc>
                                  <w:tcPr>
                                    <w:tcW w:w="0" w:type="auto"/>
                                    <w:vAlign w:val="center"/>
                                    <w:hideMark/>
                                  </w:tcPr>
                                  <w:tbl>
                                    <w:tblPr>
                                      <w:tblW w:w="5000" w:type="pct"/>
                                      <w:tblCellMar>
                                        <w:left w:w="0" w:type="dxa"/>
                                        <w:right w:w="0" w:type="dxa"/>
                                      </w:tblCellMar>
                                      <w:tblLook w:val="04A0"/>
                                    </w:tblPr>
                                    <w:tblGrid>
                                      <w:gridCol w:w="6019"/>
                                    </w:tblGrid>
                                    <w:tr w:rsidR="00B22C6E">
                                      <w:tc>
                                        <w:tcPr>
                                          <w:tcW w:w="0" w:type="auto"/>
                                          <w:hideMark/>
                                        </w:tcPr>
                                        <w:p w:rsidR="00B22C6E" w:rsidRDefault="00B22C6E">
                                          <w:pPr>
                                            <w:pStyle w:val="Titre2"/>
                                            <w:rPr>
                                              <w:rFonts w:ascii="Verdana" w:eastAsia="Times New Roman" w:hAnsi="Verdana"/>
                                              <w:sz w:val="42"/>
                                              <w:szCs w:val="42"/>
                                            </w:rPr>
                                          </w:pPr>
                                          <w:r>
                                            <w:rPr>
                                              <w:rFonts w:ascii="Verdana" w:eastAsia="Times New Roman" w:hAnsi="Verdana"/>
                                              <w:sz w:val="42"/>
                                              <w:szCs w:val="42"/>
                                            </w:rPr>
                                            <w:lastRenderedPageBreak/>
                                            <w:t>Le Conseil des États rejette la 13ème rente AI pour les bénéficiaires de prestations complémentaires (PC) </w:t>
                                          </w:r>
                                        </w:p>
                                      </w:tc>
                                    </w:tr>
                                    <w:tr w:rsidR="00B22C6E">
                                      <w:trPr>
                                        <w:trHeight w:val="60"/>
                                      </w:trPr>
                                      <w:tc>
                                        <w:tcPr>
                                          <w:tcW w:w="0" w:type="auto"/>
                                          <w:vAlign w:val="center"/>
                                          <w:hideMark/>
                                        </w:tcPr>
                                        <w:p w:rsidR="00B22C6E" w:rsidRDefault="00B22C6E">
                                          <w:pPr>
                                            <w:spacing w:line="75" w:lineRule="exact"/>
                                            <w:rPr>
                                              <w:rFonts w:eastAsia="Times New Roman"/>
                                              <w:sz w:val="8"/>
                                              <w:szCs w:val="8"/>
                                            </w:rPr>
                                          </w:pPr>
                                          <w:r>
                                            <w:rPr>
                                              <w:rFonts w:eastAsia="Times New Roman"/>
                                              <w:sz w:val="8"/>
                                              <w:szCs w:val="8"/>
                                            </w:rPr>
                                            <w:softHyphen/>
                                          </w:r>
                                        </w:p>
                                      </w:tc>
                                    </w:tr>
                                  </w:tbl>
                                  <w:p w:rsidR="00B22C6E" w:rsidRDefault="00B22C6E">
                                    <w:pPr>
                                      <w:rPr>
                                        <w:rFonts w:eastAsia="Times New Roman"/>
                                        <w:color w:val="auto"/>
                                        <w:sz w:val="20"/>
                                        <w:szCs w:val="20"/>
                                      </w:rPr>
                                    </w:pPr>
                                  </w:p>
                                </w:tc>
                              </w:tr>
                              <w:tr w:rsidR="00B22C6E">
                                <w:tc>
                                  <w:tcPr>
                                    <w:tcW w:w="0" w:type="auto"/>
                                    <w:vAlign w:val="center"/>
                                    <w:hideMark/>
                                  </w:tcPr>
                                  <w:tbl>
                                    <w:tblPr>
                                      <w:tblW w:w="5000" w:type="pct"/>
                                      <w:tblCellMar>
                                        <w:left w:w="0" w:type="dxa"/>
                                        <w:right w:w="0" w:type="dxa"/>
                                      </w:tblCellMar>
                                      <w:tblLook w:val="04A0"/>
                                    </w:tblPr>
                                    <w:tblGrid>
                                      <w:gridCol w:w="6019"/>
                                    </w:tblGrid>
                                    <w:tr w:rsidR="00B22C6E">
                                      <w:tc>
                                        <w:tcPr>
                                          <w:tcW w:w="0" w:type="auto"/>
                                          <w:hideMark/>
                                        </w:tcPr>
                                        <w:p w:rsidR="00B22C6E" w:rsidRDefault="00B22C6E">
                                          <w:pPr>
                                            <w:pStyle w:val="NormalWeb"/>
                                            <w:rPr>
                                              <w:rFonts w:ascii="Verdana" w:hAnsi="Verdana"/>
                                              <w:sz w:val="30"/>
                                              <w:szCs w:val="30"/>
                                            </w:rPr>
                                          </w:pPr>
                                          <w:r>
                                            <w:rPr>
                                              <w:rFonts w:ascii="Verdana" w:hAnsi="Verdana"/>
                                              <w:sz w:val="27"/>
                                              <w:szCs w:val="27"/>
                                            </w:rPr>
                                            <w:t>Par 25 voix contre 19, le Conseil des États a rejeté la motion de sa commission sociale demandant l’introduction d’une 13ème rente pour les bénéficiaires de prestations complémentaires à l’AI. </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hyperlink r:id="rId8" w:tgtFrame="_blank" w:history="1">
                                            <w:r>
                                              <w:rPr>
                                                <w:rStyle w:val="Lienhypertexte"/>
                                                <w:rFonts w:ascii="Verdana" w:hAnsi="Verdana"/>
                                                <w:sz w:val="30"/>
                                                <w:szCs w:val="30"/>
                                              </w:rPr>
                                              <w:t>Lire la suite de la décision du Conseil des États</w:t>
                                            </w:r>
                                          </w:hyperlink>
                                        </w:p>
                                      </w:tc>
                                    </w:tr>
                                    <w:tr w:rsidR="00B22C6E">
                                      <w:trPr>
                                        <w:trHeight w:val="180"/>
                                      </w:trPr>
                                      <w:tc>
                                        <w:tcPr>
                                          <w:tcW w:w="0" w:type="auto"/>
                                          <w:vAlign w:val="center"/>
                                          <w:hideMark/>
                                        </w:tcPr>
                                        <w:p w:rsidR="00B22C6E" w:rsidRDefault="00B22C6E">
                                          <w:pPr>
                                            <w:spacing w:line="225" w:lineRule="exact"/>
                                            <w:rPr>
                                              <w:rFonts w:eastAsia="Times New Roman"/>
                                              <w:sz w:val="23"/>
                                              <w:szCs w:val="23"/>
                                            </w:rPr>
                                          </w:pPr>
                                          <w:r>
                                            <w:rPr>
                                              <w:rFonts w:eastAsia="Times New Roman"/>
                                              <w:sz w:val="23"/>
                                              <w:szCs w:val="23"/>
                                            </w:rPr>
                                            <w:softHyphen/>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11"/>
                        </w:tblGrid>
                        <w:tr w:rsidR="00B22C6E">
                          <w:tc>
                            <w:tcPr>
                              <w:tcW w:w="0" w:type="auto"/>
                              <w:hideMark/>
                            </w:tcPr>
                            <w:tbl>
                              <w:tblPr>
                                <w:tblW w:w="5000" w:type="pct"/>
                                <w:tblCellMar>
                                  <w:left w:w="0" w:type="dxa"/>
                                  <w:right w:w="0" w:type="dxa"/>
                                </w:tblCellMar>
                                <w:tblLook w:val="04A0"/>
                              </w:tblPr>
                              <w:tblGrid>
                                <w:gridCol w:w="3011"/>
                              </w:tblGrid>
                              <w:tr w:rsidR="00B22C6E">
                                <w:tc>
                                  <w:tcPr>
                                    <w:tcW w:w="0" w:type="auto"/>
                                    <w:vAlign w:val="center"/>
                                    <w:hideMark/>
                                  </w:tcPr>
                                  <w:tbl>
                                    <w:tblPr>
                                      <w:tblW w:w="2985" w:type="dxa"/>
                                      <w:tblCellMar>
                                        <w:left w:w="0" w:type="dxa"/>
                                        <w:right w:w="0" w:type="dxa"/>
                                      </w:tblCellMar>
                                      <w:tblLook w:val="04A0"/>
                                    </w:tblPr>
                                    <w:tblGrid>
                                      <w:gridCol w:w="2988"/>
                                    </w:tblGrid>
                                    <w:tr w:rsidR="00B22C6E">
                                      <w:tc>
                                        <w:tcPr>
                                          <w:tcW w:w="0" w:type="auto"/>
                                          <w:tcMar>
                                            <w:top w:w="0" w:type="dxa"/>
                                            <w:left w:w="300" w:type="dxa"/>
                                            <w:bottom w:w="0" w:type="dxa"/>
                                            <w:right w:w="0" w:type="dxa"/>
                                          </w:tcMar>
                                          <w:vAlign w:val="center"/>
                                          <w:hideMark/>
                                        </w:tcPr>
                                        <w:p w:rsidR="00B22C6E" w:rsidRDefault="00B22C6E">
                                          <w:pPr>
                                            <w:spacing w:before="90"/>
                                            <w:rPr>
                                              <w:rFonts w:eastAsia="Times New Roman"/>
                                            </w:rPr>
                                          </w:pP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ndeshaus" style="width:134.4pt;height:134.4pt"/>
                                            </w:pict>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jc w:val="center"/>
              <w:rPr>
                <w:rFonts w:eastAsia="Times New Roman"/>
                <w:color w:val="auto"/>
                <w:sz w:val="20"/>
                <w:szCs w:val="20"/>
              </w:rPr>
            </w:pPr>
          </w:p>
        </w:tc>
      </w:tr>
    </w:tbl>
    <w:p w:rsidR="00B22C6E" w:rsidRDefault="00B22C6E" w:rsidP="00B22C6E">
      <w:pPr>
        <w:rPr>
          <w:rFonts w:eastAsia="Times New Roman"/>
          <w:vanish/>
          <w:lang w:val="en-US"/>
        </w:rPr>
      </w:pPr>
    </w:p>
    <w:tbl>
      <w:tblPr>
        <w:tblW w:w="5000" w:type="pct"/>
        <w:jc w:val="center"/>
        <w:tblCellMar>
          <w:left w:w="0" w:type="dxa"/>
          <w:right w:w="0" w:type="dxa"/>
        </w:tblCellMar>
        <w:tblLook w:val="04A0"/>
      </w:tblPr>
      <w:tblGrid>
        <w:gridCol w:w="9072"/>
      </w:tblGrid>
      <w:tr w:rsidR="00B22C6E" w:rsidTr="00B22C6E">
        <w:trPr>
          <w:trHeight w:val="600"/>
          <w:jc w:val="center"/>
        </w:trPr>
        <w:tc>
          <w:tcPr>
            <w:tcW w:w="0" w:type="auto"/>
            <w:vAlign w:val="center"/>
            <w:hideMark/>
          </w:tcPr>
          <w:p w:rsidR="00B22C6E" w:rsidRDefault="00B22C6E">
            <w:pPr>
              <w:spacing w:line="750" w:lineRule="exact"/>
              <w:rPr>
                <w:rFonts w:eastAsia="Times New Roman"/>
                <w:sz w:val="75"/>
                <w:szCs w:val="75"/>
              </w:rPr>
            </w:pPr>
            <w:r>
              <w:rPr>
                <w:rFonts w:eastAsia="Times New Roman"/>
                <w:sz w:val="75"/>
                <w:szCs w:val="75"/>
              </w:rPr>
              <w:softHyphen/>
            </w:r>
          </w:p>
        </w:tc>
      </w:tr>
      <w:tr w:rsidR="00B22C6E" w:rsidTr="00B22C6E">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B22C6E">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B22C6E">
                    <w:tc>
                      <w:tcPr>
                        <w:tcW w:w="5000" w:type="pct"/>
                      </w:tcPr>
                      <w:tbl>
                        <w:tblPr>
                          <w:tblpPr w:vertAnchor="text"/>
                          <w:tblW w:w="5000" w:type="pct"/>
                          <w:tblCellMar>
                            <w:left w:w="0" w:type="dxa"/>
                            <w:right w:w="0" w:type="dxa"/>
                          </w:tblCellMar>
                          <w:tblLook w:val="04A0"/>
                        </w:tblPr>
                        <w:tblGrid>
                          <w:gridCol w:w="9000"/>
                        </w:tblGrid>
                        <w:tr w:rsidR="00B22C6E">
                          <w:tc>
                            <w:tcPr>
                              <w:tcW w:w="0" w:type="auto"/>
                              <w:hideMark/>
                            </w:tcPr>
                            <w:p w:rsidR="00B22C6E" w:rsidRDefault="00B22C6E">
                              <w:pPr>
                                <w:pStyle w:val="Titre2"/>
                                <w:rPr>
                                  <w:rFonts w:ascii="Verdana" w:eastAsia="Times New Roman" w:hAnsi="Verdana"/>
                                  <w:sz w:val="42"/>
                                  <w:szCs w:val="42"/>
                                </w:rPr>
                              </w:pPr>
                              <w:r>
                                <w:rPr>
                                  <w:rFonts w:ascii="Verdana" w:eastAsia="Times New Roman" w:hAnsi="Verdana"/>
                                  <w:sz w:val="30"/>
                                  <w:szCs w:val="30"/>
                                  <w:shd w:val="clear" w:color="auto" w:fill="FFFFFF"/>
                                </w:rPr>
                                <w:t> De l'association:</w:t>
                              </w:r>
                              <w:r>
                                <w:rPr>
                                  <w:rFonts w:ascii="Verdana" w:eastAsia="Times New Roman" w:hAnsi="Verdana"/>
                                  <w:sz w:val="42"/>
                                  <w:szCs w:val="42"/>
                                </w:rPr>
                                <w:br/>
                                <w:t>Les petites annonces sont en ligne!</w:t>
                              </w:r>
                            </w:p>
                          </w:tc>
                        </w:tr>
                      </w:tbl>
                      <w:p w:rsidR="00B22C6E" w:rsidRDefault="00B22C6E">
                        <w:pPr>
                          <w:rPr>
                            <w:rFonts w:eastAsia="Times New Roman"/>
                            <w:vanish/>
                          </w:rPr>
                        </w:pPr>
                      </w:p>
                      <w:tbl>
                        <w:tblPr>
                          <w:tblpPr w:vertAnchor="text"/>
                          <w:tblW w:w="5000" w:type="pct"/>
                          <w:tblCellMar>
                            <w:left w:w="0" w:type="dxa"/>
                            <w:right w:w="0" w:type="dxa"/>
                          </w:tblCellMar>
                          <w:tblLook w:val="04A0"/>
                        </w:tblPr>
                        <w:tblGrid>
                          <w:gridCol w:w="9000"/>
                        </w:tblGrid>
                        <w:tr w:rsidR="00B22C6E">
                          <w:tc>
                            <w:tcPr>
                              <w:tcW w:w="0" w:type="auto"/>
                              <w:tcMar>
                                <w:top w:w="225" w:type="dxa"/>
                                <w:left w:w="0" w:type="dxa"/>
                                <w:bottom w:w="225" w:type="dxa"/>
                                <w:right w:w="0" w:type="dxa"/>
                              </w:tcMar>
                              <w:hideMark/>
                            </w:tcPr>
                            <w:p w:rsidR="00B22C6E" w:rsidRDefault="00B22C6E">
                              <w:pPr>
                                <w:pStyle w:val="NormalWeb"/>
                                <w:rPr>
                                  <w:rFonts w:ascii="Verdana" w:hAnsi="Verdana"/>
                                  <w:sz w:val="30"/>
                                  <w:szCs w:val="30"/>
                                </w:rPr>
                              </w:pPr>
                              <w:r>
                                <w:rPr>
                                  <w:rFonts w:ascii="Verdana" w:hAnsi="Verdana"/>
                                  <w:sz w:val="30"/>
                                  <w:szCs w:val="30"/>
                                </w:rPr>
                                <w:t>Le moment est venu: notre portail de petites annonces gratuites est à nouveau en ligne. Vous souhaitez vendre votre appareil de lecture d'occasion, vous cherchez une ligne braille ou un compagnon pour votre prochaine excursion? Sur notre tableau d'affichage numérique, il y a de la place pour toutes les petites annonces concernant le handicap visuel.</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hyperlink r:id="rId9" w:tgtFrame="_blank" w:tooltip="" w:history="1">
                                <w:r>
                                  <w:rPr>
                                    <w:rStyle w:val="Lienhypertexte"/>
                                    <w:rFonts w:ascii="Verdana" w:hAnsi="Verdana"/>
                                    <w:sz w:val="30"/>
                                    <w:szCs w:val="30"/>
                                  </w:rPr>
                                  <w:t>Vers les petites annonces</w:t>
                                </w:r>
                              </w:hyperlink>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jc w:val="center"/>
              <w:rPr>
                <w:rFonts w:eastAsia="Times New Roman"/>
                <w:color w:val="auto"/>
                <w:sz w:val="20"/>
                <w:szCs w:val="20"/>
              </w:rPr>
            </w:pPr>
          </w:p>
        </w:tc>
      </w:tr>
      <w:tr w:rsidR="00B22C6E" w:rsidT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bl>
    <w:p w:rsidR="00B22C6E" w:rsidRDefault="00B22C6E" w:rsidP="00B22C6E">
      <w:pPr>
        <w:rPr>
          <w:rFonts w:eastAsia="Times New Roman"/>
          <w:vanish/>
          <w:lang w:val="en-US"/>
        </w:rPr>
      </w:pPr>
    </w:p>
    <w:tbl>
      <w:tblPr>
        <w:tblW w:w="9000" w:type="dxa"/>
        <w:jc w:val="center"/>
        <w:tblCellMar>
          <w:left w:w="0" w:type="dxa"/>
          <w:right w:w="0" w:type="dxa"/>
        </w:tblCellMar>
        <w:tblLook w:val="04A0"/>
      </w:tblPr>
      <w:tblGrid>
        <w:gridCol w:w="9000"/>
      </w:tblGrid>
      <w:tr w:rsidR="00B22C6E" w:rsidTr="00B22C6E">
        <w:trPr>
          <w:jc w:val="center"/>
        </w:trPr>
        <w:tc>
          <w:tcPr>
            <w:tcW w:w="0" w:type="auto"/>
            <w:shd w:val="clear" w:color="auto" w:fill="FFFFFF"/>
            <w:hideMark/>
          </w:tcPr>
          <w:tbl>
            <w:tblPr>
              <w:tblW w:w="5000" w:type="pct"/>
              <w:jc w:val="center"/>
              <w:tblCellMar>
                <w:left w:w="0" w:type="dxa"/>
                <w:right w:w="0" w:type="dxa"/>
              </w:tblCellMar>
              <w:tblLook w:val="04A0"/>
            </w:tblPr>
            <w:tblGrid>
              <w:gridCol w:w="9000"/>
            </w:tblGrid>
            <w:tr w:rsid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r w:rsidR="00B22C6E">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B22C6E">
                    <w:tc>
                      <w:tcPr>
                        <w:tcW w:w="5000" w:type="pct"/>
                        <w:hideMark/>
                      </w:tcPr>
                      <w:tbl>
                        <w:tblPr>
                          <w:tblW w:w="5000" w:type="pct"/>
                          <w:tblCellMar>
                            <w:left w:w="0" w:type="dxa"/>
                            <w:right w:w="0" w:type="dxa"/>
                          </w:tblCellMar>
                          <w:tblLook w:val="04A0"/>
                        </w:tblPr>
                        <w:tblGrid>
                          <w:gridCol w:w="9000"/>
                        </w:tblGrid>
                        <w:tr w:rsidR="00B22C6E">
                          <w:tc>
                            <w:tcPr>
                              <w:tcW w:w="0" w:type="auto"/>
                              <w:hideMark/>
                            </w:tcPr>
                            <w:tbl>
                              <w:tblPr>
                                <w:tblW w:w="5000" w:type="pct"/>
                                <w:tblCellMar>
                                  <w:left w:w="0" w:type="dxa"/>
                                  <w:right w:w="0" w:type="dxa"/>
                                </w:tblCellMar>
                                <w:tblLook w:val="04A0"/>
                              </w:tblPr>
                              <w:tblGrid>
                                <w:gridCol w:w="9000"/>
                              </w:tblGrid>
                              <w:tr w:rsidR="00B22C6E">
                                <w:tc>
                                  <w:tcPr>
                                    <w:tcW w:w="0" w:type="auto"/>
                                    <w:vAlign w:val="center"/>
                                    <w:hideMark/>
                                  </w:tcPr>
                                  <w:tbl>
                                    <w:tblPr>
                                      <w:tblW w:w="5000" w:type="pct"/>
                                      <w:tblCellMar>
                                        <w:left w:w="0" w:type="dxa"/>
                                        <w:right w:w="0" w:type="dxa"/>
                                      </w:tblCellMar>
                                      <w:tblLook w:val="04A0"/>
                                    </w:tblPr>
                                    <w:tblGrid>
                                      <w:gridCol w:w="9000"/>
                                    </w:tblGrid>
                                    <w:tr w:rsidR="00B22C6E">
                                      <w:tc>
                                        <w:tcPr>
                                          <w:tcW w:w="0" w:type="auto"/>
                                          <w:hideMark/>
                                        </w:tcPr>
                                        <w:p w:rsidR="00B22C6E" w:rsidRDefault="00B22C6E">
                                          <w:pPr>
                                            <w:pStyle w:val="Titre2"/>
                                            <w:rPr>
                                              <w:rFonts w:ascii="Verdana" w:eastAsia="Times New Roman" w:hAnsi="Verdana"/>
                                              <w:sz w:val="42"/>
                                              <w:szCs w:val="42"/>
                                            </w:rPr>
                                          </w:pPr>
                                          <w:r>
                                            <w:rPr>
                                              <w:rFonts w:ascii="Verdana" w:eastAsia="Times New Roman" w:hAnsi="Verdana"/>
                                              <w:sz w:val="42"/>
                                              <w:szCs w:val="42"/>
                                            </w:rPr>
                                            <w:t>Grande enquête sur l'</w:t>
                                          </w:r>
                                          <w:proofErr w:type="spellStart"/>
                                          <w:r>
                                            <w:rPr>
                                              <w:rFonts w:ascii="Verdana" w:eastAsia="Times New Roman" w:hAnsi="Verdana"/>
                                              <w:sz w:val="42"/>
                                              <w:szCs w:val="42"/>
                                            </w:rPr>
                                            <w:t>audiodescription</w:t>
                                          </w:r>
                                          <w:proofErr w:type="spellEnd"/>
                                          <w:r>
                                            <w:rPr>
                                              <w:rFonts w:ascii="Verdana" w:eastAsia="Times New Roman" w:hAnsi="Verdana"/>
                                              <w:sz w:val="42"/>
                                              <w:szCs w:val="42"/>
                                            </w:rPr>
                                            <w:t xml:space="preserve"> – Recherche de participants</w:t>
                                          </w:r>
                                        </w:p>
                                      </w:tc>
                                    </w:tr>
                                    <w:tr w:rsidR="00B22C6E">
                                      <w:trPr>
                                        <w:trHeight w:val="60"/>
                                      </w:trPr>
                                      <w:tc>
                                        <w:tcPr>
                                          <w:tcW w:w="0" w:type="auto"/>
                                          <w:vAlign w:val="center"/>
                                          <w:hideMark/>
                                        </w:tcPr>
                                        <w:p w:rsidR="00B22C6E" w:rsidRDefault="00B22C6E">
                                          <w:pPr>
                                            <w:spacing w:line="75" w:lineRule="exact"/>
                                            <w:rPr>
                                              <w:rFonts w:eastAsia="Times New Roman"/>
                                              <w:sz w:val="8"/>
                                              <w:szCs w:val="8"/>
                                            </w:rPr>
                                          </w:pPr>
                                          <w:r>
                                            <w:rPr>
                                              <w:rFonts w:eastAsia="Times New Roman"/>
                                              <w:sz w:val="8"/>
                                              <w:szCs w:val="8"/>
                                            </w:rPr>
                                            <w:softHyphen/>
                                          </w:r>
                                        </w:p>
                                      </w:tc>
                                    </w:tr>
                                  </w:tbl>
                                  <w:p w:rsidR="00B22C6E" w:rsidRDefault="00B22C6E">
                                    <w:pPr>
                                      <w:rPr>
                                        <w:rFonts w:eastAsia="Times New Roman"/>
                                        <w:color w:val="auto"/>
                                        <w:sz w:val="20"/>
                                        <w:szCs w:val="20"/>
                                      </w:rPr>
                                    </w:pPr>
                                  </w:p>
                                </w:tc>
                              </w:tr>
                              <w:tr w:rsidR="00B22C6E">
                                <w:tc>
                                  <w:tcPr>
                                    <w:tcW w:w="0" w:type="auto"/>
                                    <w:vAlign w:val="center"/>
                                    <w:hideMark/>
                                  </w:tcPr>
                                  <w:tbl>
                                    <w:tblPr>
                                      <w:tblW w:w="5000" w:type="pct"/>
                                      <w:tblCellMar>
                                        <w:left w:w="0" w:type="dxa"/>
                                        <w:right w:w="0" w:type="dxa"/>
                                      </w:tblCellMar>
                                      <w:tblLook w:val="04A0"/>
                                    </w:tblPr>
                                    <w:tblGrid>
                                      <w:gridCol w:w="9000"/>
                                    </w:tblGrid>
                                    <w:tr w:rsidR="00B22C6E">
                                      <w:tc>
                                        <w:tcPr>
                                          <w:tcW w:w="0" w:type="auto"/>
                                          <w:hideMark/>
                                        </w:tcPr>
                                        <w:p w:rsidR="00B22C6E" w:rsidRDefault="00B22C6E">
                                          <w:pPr>
                                            <w:pStyle w:val="NormalWeb"/>
                                            <w:rPr>
                                              <w:rFonts w:ascii="Verdana" w:hAnsi="Verdana"/>
                                              <w:sz w:val="30"/>
                                              <w:szCs w:val="30"/>
                                            </w:rPr>
                                          </w:pPr>
                                          <w:r>
                                            <w:rPr>
                                              <w:rFonts w:ascii="Verdana" w:hAnsi="Verdana"/>
                                              <w:sz w:val="27"/>
                                              <w:szCs w:val="27"/>
                                            </w:rPr>
                                            <w:t xml:space="preserve">Dans le cadre du projet national «Inclusive Information and Communication Technologies», il est prévu de créer un </w:t>
                                          </w:r>
                                          <w:r>
                                            <w:rPr>
                                              <w:rFonts w:ascii="Verdana" w:hAnsi="Verdana"/>
                                              <w:sz w:val="27"/>
                                              <w:szCs w:val="27"/>
                                            </w:rPr>
                                            <w:lastRenderedPageBreak/>
                                            <w:t xml:space="preserve">programme qui génère automatiquement des </w:t>
                                          </w:r>
                                          <w:proofErr w:type="spellStart"/>
                                          <w:r>
                                            <w:rPr>
                                              <w:rFonts w:ascii="Verdana" w:hAnsi="Verdana"/>
                                              <w:sz w:val="27"/>
                                              <w:szCs w:val="27"/>
                                            </w:rPr>
                                            <w:t>audiodescriptions</w:t>
                                          </w:r>
                                          <w:proofErr w:type="spellEnd"/>
                                          <w:r>
                                            <w:rPr>
                                              <w:rFonts w:ascii="Verdana" w:hAnsi="Verdana"/>
                                              <w:sz w:val="27"/>
                                              <w:szCs w:val="27"/>
                                            </w:rPr>
                                            <w:t xml:space="preserve"> (AD). Le programme serait utilisé, entre autres, pour le contenu AD de </w:t>
                                          </w:r>
                                          <w:proofErr w:type="spellStart"/>
                                          <w:r>
                                            <w:rPr>
                                              <w:rFonts w:ascii="Verdana" w:hAnsi="Verdana"/>
                                              <w:sz w:val="27"/>
                                              <w:szCs w:val="27"/>
                                            </w:rPr>
                                            <w:t>SRF</w:t>
                                          </w:r>
                                          <w:proofErr w:type="spellEnd"/>
                                          <w:r>
                                            <w:rPr>
                                              <w:rFonts w:ascii="Verdana" w:hAnsi="Verdana"/>
                                              <w:sz w:val="27"/>
                                              <w:szCs w:val="27"/>
                                            </w:rPr>
                                            <w:t>. Les besoins des utilisateurs sont actuellement analysés dans le cadre d'une grande enquête.</w:t>
                                          </w:r>
                                          <w:r>
                                            <w:rPr>
                                              <w:rFonts w:ascii="Verdana" w:hAnsi="Verdana"/>
                                              <w:sz w:val="30"/>
                                              <w:szCs w:val="30"/>
                                            </w:rPr>
                                            <w:br/>
                                            <w:t> </w:t>
                                          </w:r>
                                        </w:p>
                                        <w:p w:rsidR="00B22C6E" w:rsidRDefault="00B22C6E">
                                          <w:pPr>
                                            <w:pStyle w:val="NormalWeb"/>
                                            <w:rPr>
                                              <w:rFonts w:ascii="Verdana" w:hAnsi="Verdana"/>
                                              <w:sz w:val="30"/>
                                              <w:szCs w:val="30"/>
                                            </w:rPr>
                                          </w:pPr>
                                          <w:hyperlink r:id="rId10" w:tgtFrame="_blank" w:history="1">
                                            <w:r>
                                              <w:rPr>
                                                <w:rStyle w:val="Lienhypertexte"/>
                                                <w:rFonts w:ascii="Verdana" w:hAnsi="Verdana"/>
                                                <w:sz w:val="30"/>
                                                <w:szCs w:val="30"/>
                                              </w:rPr>
                                              <w:t>En savoir plus sur l'enquête </w:t>
                                            </w:r>
                                          </w:hyperlink>
                                        </w:p>
                                      </w:tc>
                                    </w:tr>
                                    <w:tr w:rsidR="00B22C6E">
                                      <w:trPr>
                                        <w:trHeight w:val="180"/>
                                      </w:trPr>
                                      <w:tc>
                                        <w:tcPr>
                                          <w:tcW w:w="0" w:type="auto"/>
                                          <w:vAlign w:val="center"/>
                                          <w:hideMark/>
                                        </w:tcPr>
                                        <w:p w:rsidR="00B22C6E" w:rsidRDefault="00B22C6E">
                                          <w:pPr>
                                            <w:spacing w:line="225" w:lineRule="exact"/>
                                            <w:rPr>
                                              <w:rFonts w:eastAsia="Times New Roman"/>
                                              <w:sz w:val="23"/>
                                              <w:szCs w:val="23"/>
                                            </w:rPr>
                                          </w:pPr>
                                          <w:r>
                                            <w:rPr>
                                              <w:rFonts w:eastAsia="Times New Roman"/>
                                              <w:sz w:val="23"/>
                                              <w:szCs w:val="23"/>
                                            </w:rPr>
                                            <w:lastRenderedPageBreak/>
                                            <w:softHyphen/>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jc w:val="center"/>
              <w:rPr>
                <w:rFonts w:eastAsia="Times New Roman"/>
                <w:color w:val="auto"/>
                <w:sz w:val="20"/>
                <w:szCs w:val="20"/>
              </w:rPr>
            </w:pPr>
          </w:p>
        </w:tc>
      </w:tr>
    </w:tbl>
    <w:p w:rsidR="00B22C6E" w:rsidRDefault="00B22C6E" w:rsidP="00B22C6E">
      <w:pPr>
        <w:rPr>
          <w:rFonts w:eastAsia="Times New Roman"/>
          <w:vanish/>
          <w:lang w:val="en-US"/>
        </w:rPr>
      </w:pPr>
    </w:p>
    <w:tbl>
      <w:tblPr>
        <w:tblW w:w="5000" w:type="pct"/>
        <w:jc w:val="center"/>
        <w:tblCellMar>
          <w:left w:w="0" w:type="dxa"/>
          <w:right w:w="0" w:type="dxa"/>
        </w:tblCellMar>
        <w:tblLook w:val="04A0"/>
      </w:tblPr>
      <w:tblGrid>
        <w:gridCol w:w="9072"/>
      </w:tblGrid>
      <w:tr w:rsidR="00B22C6E" w:rsidTr="00B22C6E">
        <w:trPr>
          <w:trHeight w:val="600"/>
          <w:jc w:val="center"/>
        </w:trPr>
        <w:tc>
          <w:tcPr>
            <w:tcW w:w="0" w:type="auto"/>
            <w:vAlign w:val="center"/>
            <w:hideMark/>
          </w:tcPr>
          <w:p w:rsidR="00B22C6E" w:rsidRDefault="00B22C6E">
            <w:pPr>
              <w:spacing w:line="750" w:lineRule="exact"/>
              <w:rPr>
                <w:rFonts w:eastAsia="Times New Roman"/>
                <w:sz w:val="75"/>
                <w:szCs w:val="75"/>
              </w:rPr>
            </w:pPr>
            <w:r>
              <w:rPr>
                <w:rFonts w:eastAsia="Times New Roman"/>
                <w:sz w:val="75"/>
                <w:szCs w:val="75"/>
              </w:rPr>
              <w:softHyphen/>
            </w:r>
          </w:p>
        </w:tc>
      </w:tr>
      <w:tr w:rsidR="00B22C6E" w:rsidTr="00B22C6E">
        <w:trPr>
          <w:jc w:val="center"/>
        </w:trPr>
        <w:tc>
          <w:tcPr>
            <w:tcW w:w="0" w:type="auto"/>
            <w:shd w:val="clear" w:color="auto" w:fill="FFE6BC"/>
            <w:hideMark/>
          </w:tcPr>
          <w:tbl>
            <w:tblPr>
              <w:tblW w:w="9000" w:type="dxa"/>
              <w:jc w:val="center"/>
              <w:tblCellMar>
                <w:left w:w="0" w:type="dxa"/>
                <w:right w:w="0" w:type="dxa"/>
              </w:tblCellMar>
              <w:tblLook w:val="04A0"/>
            </w:tblPr>
            <w:tblGrid>
              <w:gridCol w:w="9000"/>
            </w:tblGrid>
            <w:tr w:rsidR="00B22C6E">
              <w:trPr>
                <w:jc w:val="center"/>
              </w:trPr>
              <w:tc>
                <w:tcPr>
                  <w:tcW w:w="0" w:type="auto"/>
                  <w:tcMar>
                    <w:top w:w="45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B22C6E">
                    <w:tc>
                      <w:tcPr>
                        <w:tcW w:w="5000" w:type="pct"/>
                      </w:tcPr>
                      <w:tbl>
                        <w:tblPr>
                          <w:tblpPr w:vertAnchor="text"/>
                          <w:tblW w:w="5000" w:type="pct"/>
                          <w:tblCellMar>
                            <w:left w:w="0" w:type="dxa"/>
                            <w:right w:w="0" w:type="dxa"/>
                          </w:tblCellMar>
                          <w:tblLook w:val="04A0"/>
                        </w:tblPr>
                        <w:tblGrid>
                          <w:gridCol w:w="9000"/>
                        </w:tblGrid>
                        <w:tr w:rsidR="00B22C6E">
                          <w:tc>
                            <w:tcPr>
                              <w:tcW w:w="0" w:type="auto"/>
                              <w:hideMark/>
                            </w:tcPr>
                            <w:p w:rsidR="00B22C6E" w:rsidRDefault="00B22C6E">
                              <w:pPr>
                                <w:pStyle w:val="Titre2"/>
                                <w:rPr>
                                  <w:rFonts w:ascii="Verdana" w:eastAsia="Times New Roman" w:hAnsi="Verdana"/>
                                  <w:sz w:val="42"/>
                                  <w:szCs w:val="42"/>
                                </w:rPr>
                              </w:pPr>
                              <w:r>
                                <w:rPr>
                                  <w:rFonts w:ascii="Verdana" w:eastAsia="Times New Roman" w:hAnsi="Verdana"/>
                                  <w:sz w:val="30"/>
                                  <w:szCs w:val="30"/>
                                  <w:shd w:val="clear" w:color="auto" w:fill="FFFFFF"/>
                                </w:rPr>
                                <w:t> </w:t>
                              </w:r>
                              <w:proofErr w:type="spellStart"/>
                              <w:r>
                                <w:rPr>
                                  <w:rFonts w:ascii="Verdana" w:eastAsia="Times New Roman" w:hAnsi="Verdana"/>
                                  <w:sz w:val="30"/>
                                  <w:szCs w:val="30"/>
                                  <w:shd w:val="clear" w:color="auto" w:fill="FFFFFF"/>
                                </w:rPr>
                                <w:t>ICC</w:t>
                              </w:r>
                              <w:proofErr w:type="spellEnd"/>
                              <w:r>
                                <w:rPr>
                                  <w:rFonts w:ascii="Verdana" w:eastAsia="Times New Roman" w:hAnsi="Verdana"/>
                                  <w:sz w:val="30"/>
                                  <w:szCs w:val="30"/>
                                  <w:shd w:val="clear" w:color="auto" w:fill="FFFFFF"/>
                                </w:rPr>
                                <w:t>:</w:t>
                              </w:r>
                              <w:r>
                                <w:rPr>
                                  <w:rFonts w:ascii="Verdana" w:eastAsia="Times New Roman" w:hAnsi="Verdana"/>
                                  <w:sz w:val="42"/>
                                  <w:szCs w:val="42"/>
                                </w:rPr>
                                <w:br/>
                                <w:t xml:space="preserve">Inscrivez-vous dès maintenant au 30ème camp </w:t>
                              </w:r>
                              <w:proofErr w:type="spellStart"/>
                              <w:r>
                                <w:rPr>
                                  <w:rFonts w:ascii="Verdana" w:eastAsia="Times New Roman" w:hAnsi="Verdana"/>
                                  <w:sz w:val="42"/>
                                  <w:szCs w:val="42"/>
                                </w:rPr>
                                <w:t>ICC</w:t>
                              </w:r>
                              <w:proofErr w:type="spellEnd"/>
                              <w:r>
                                <w:rPr>
                                  <w:rFonts w:ascii="Verdana" w:eastAsia="Times New Roman" w:hAnsi="Verdana"/>
                                  <w:sz w:val="42"/>
                                  <w:szCs w:val="42"/>
                                </w:rPr>
                                <w:t xml:space="preserve"> au Portugal</w:t>
                              </w:r>
                            </w:p>
                          </w:tc>
                        </w:tr>
                      </w:tbl>
                      <w:p w:rsidR="00B22C6E" w:rsidRDefault="00B22C6E">
                        <w:pPr>
                          <w:rPr>
                            <w:rFonts w:eastAsia="Times New Roman"/>
                            <w:vanish/>
                          </w:rPr>
                        </w:pPr>
                      </w:p>
                      <w:tbl>
                        <w:tblPr>
                          <w:tblpPr w:vertAnchor="text"/>
                          <w:tblW w:w="5000" w:type="pct"/>
                          <w:tblCellMar>
                            <w:left w:w="0" w:type="dxa"/>
                            <w:right w:w="0" w:type="dxa"/>
                          </w:tblCellMar>
                          <w:tblLook w:val="04A0"/>
                        </w:tblPr>
                        <w:tblGrid>
                          <w:gridCol w:w="9000"/>
                        </w:tblGrid>
                        <w:tr w:rsidR="00B22C6E">
                          <w:tc>
                            <w:tcPr>
                              <w:tcW w:w="0" w:type="auto"/>
                              <w:tcMar>
                                <w:top w:w="225" w:type="dxa"/>
                                <w:left w:w="0" w:type="dxa"/>
                                <w:bottom w:w="225" w:type="dxa"/>
                                <w:right w:w="0" w:type="dxa"/>
                              </w:tcMar>
                              <w:hideMark/>
                            </w:tcPr>
                            <w:p w:rsidR="00B22C6E" w:rsidRDefault="00B22C6E">
                              <w:pPr>
                                <w:pStyle w:val="NormalWeb"/>
                                <w:rPr>
                                  <w:rFonts w:ascii="Verdana" w:hAnsi="Verdana"/>
                                  <w:sz w:val="30"/>
                                  <w:szCs w:val="30"/>
                                </w:rPr>
                              </w:pPr>
                              <w:r>
                                <w:rPr>
                                  <w:rFonts w:ascii="Verdana" w:hAnsi="Verdana"/>
                                  <w:sz w:val="30"/>
                                  <w:szCs w:val="30"/>
                                </w:rPr>
                                <w:t xml:space="preserve">Le Camp </w:t>
                              </w:r>
                              <w:proofErr w:type="spellStart"/>
                              <w:r>
                                <w:rPr>
                                  <w:rFonts w:ascii="Verdana" w:hAnsi="Verdana"/>
                                  <w:sz w:val="30"/>
                                  <w:szCs w:val="30"/>
                                </w:rPr>
                                <w:t>ICC</w:t>
                              </w:r>
                              <w:proofErr w:type="spellEnd"/>
                              <w:r>
                                <w:rPr>
                                  <w:rFonts w:ascii="Verdana" w:hAnsi="Verdana"/>
                                  <w:sz w:val="30"/>
                                  <w:szCs w:val="30"/>
                                </w:rPr>
                                <w:t xml:space="preserve"> 2025 offre aux jeunes déficients visuels l’occasion de se familiariser avec les dernières technologies de l’information et de la communication, et de nouer des contacts avec leurs pairs d’autres pays européens. Cette année, le camp aura lieu du 5 au 14 août à Aveiro, petite ville côtière du Portugal.</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hyperlink r:id="rId11" w:tgtFrame="_blank" w:tooltip="" w:history="1">
                                <w:r>
                                  <w:rPr>
                                    <w:rStyle w:val="Lienhypertexte"/>
                                    <w:rFonts w:ascii="Verdana" w:hAnsi="Verdana"/>
                                    <w:sz w:val="30"/>
                                    <w:szCs w:val="30"/>
                                  </w:rPr>
                                  <w:t xml:space="preserve">Lire la suite sur le camp </w:t>
                                </w:r>
                                <w:proofErr w:type="spellStart"/>
                                <w:r>
                                  <w:rPr>
                                    <w:rStyle w:val="Lienhypertexte"/>
                                    <w:rFonts w:ascii="Verdana" w:hAnsi="Verdana"/>
                                    <w:sz w:val="30"/>
                                    <w:szCs w:val="30"/>
                                  </w:rPr>
                                  <w:t>ICC</w:t>
                                </w:r>
                                <w:proofErr w:type="spellEnd"/>
                              </w:hyperlink>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jc w:val="center"/>
              <w:rPr>
                <w:rFonts w:eastAsia="Times New Roman"/>
                <w:color w:val="auto"/>
                <w:sz w:val="20"/>
                <w:szCs w:val="20"/>
              </w:rPr>
            </w:pPr>
          </w:p>
        </w:tc>
      </w:tr>
      <w:tr w:rsidR="00B22C6E" w:rsidT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bl>
    <w:p w:rsidR="00B22C6E" w:rsidRDefault="00B22C6E" w:rsidP="00B22C6E">
      <w:pPr>
        <w:rPr>
          <w:rFonts w:eastAsia="Times New Roman"/>
          <w:vanish/>
          <w:lang w:val="en-US"/>
        </w:rPr>
      </w:pPr>
    </w:p>
    <w:tbl>
      <w:tblPr>
        <w:tblW w:w="9000" w:type="dxa"/>
        <w:jc w:val="center"/>
        <w:tblCellMar>
          <w:left w:w="0" w:type="dxa"/>
          <w:right w:w="0" w:type="dxa"/>
        </w:tblCellMar>
        <w:tblLook w:val="04A0"/>
      </w:tblPr>
      <w:tblGrid>
        <w:gridCol w:w="9000"/>
      </w:tblGrid>
      <w:tr w:rsidR="00B22C6E" w:rsidTr="00B22C6E">
        <w:trPr>
          <w:jc w:val="center"/>
        </w:trPr>
        <w:tc>
          <w:tcPr>
            <w:tcW w:w="0" w:type="auto"/>
            <w:shd w:val="clear" w:color="auto" w:fill="FFFFFF"/>
          </w:tcPr>
          <w:tbl>
            <w:tblPr>
              <w:tblW w:w="5000" w:type="pct"/>
              <w:jc w:val="center"/>
              <w:tblCellMar>
                <w:left w:w="0" w:type="dxa"/>
                <w:right w:w="0" w:type="dxa"/>
              </w:tblCellMar>
              <w:tblLook w:val="04A0"/>
            </w:tblPr>
            <w:tblGrid>
              <w:gridCol w:w="9000"/>
            </w:tblGrid>
            <w:tr w:rsid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r w:rsidR="00B22C6E">
              <w:trPr>
                <w:jc w:val="center"/>
              </w:trPr>
              <w:tc>
                <w:tcPr>
                  <w:tcW w:w="0" w:type="auto"/>
                  <w:shd w:val="clear" w:color="auto" w:fill="FFFFFF"/>
                  <w:vAlign w:val="center"/>
                  <w:hideMark/>
                </w:tcPr>
                <w:tbl>
                  <w:tblPr>
                    <w:tblW w:w="5000" w:type="pct"/>
                    <w:tblCellMar>
                      <w:left w:w="0" w:type="dxa"/>
                      <w:right w:w="0" w:type="dxa"/>
                    </w:tblCellMar>
                    <w:tblLook w:val="04A0"/>
                  </w:tblPr>
                  <w:tblGrid>
                    <w:gridCol w:w="9000"/>
                  </w:tblGrid>
                  <w:tr w:rsidR="00B22C6E">
                    <w:tc>
                      <w:tcPr>
                        <w:tcW w:w="5000" w:type="pct"/>
                        <w:hideMark/>
                      </w:tcPr>
                      <w:tbl>
                        <w:tblPr>
                          <w:tblW w:w="5000" w:type="pct"/>
                          <w:tblCellMar>
                            <w:left w:w="0" w:type="dxa"/>
                            <w:right w:w="0" w:type="dxa"/>
                          </w:tblCellMar>
                          <w:tblLook w:val="04A0"/>
                        </w:tblPr>
                        <w:tblGrid>
                          <w:gridCol w:w="9000"/>
                        </w:tblGrid>
                        <w:tr w:rsidR="00B22C6E">
                          <w:tc>
                            <w:tcPr>
                              <w:tcW w:w="0" w:type="auto"/>
                              <w:hideMark/>
                            </w:tcPr>
                            <w:tbl>
                              <w:tblPr>
                                <w:tblW w:w="5000" w:type="pct"/>
                                <w:tblCellMar>
                                  <w:left w:w="0" w:type="dxa"/>
                                  <w:right w:w="0" w:type="dxa"/>
                                </w:tblCellMar>
                                <w:tblLook w:val="04A0"/>
                              </w:tblPr>
                              <w:tblGrid>
                                <w:gridCol w:w="9000"/>
                              </w:tblGrid>
                              <w:tr w:rsidR="00B22C6E">
                                <w:tc>
                                  <w:tcPr>
                                    <w:tcW w:w="0" w:type="auto"/>
                                    <w:vAlign w:val="center"/>
                                    <w:hideMark/>
                                  </w:tcPr>
                                  <w:tbl>
                                    <w:tblPr>
                                      <w:tblW w:w="5000" w:type="pct"/>
                                      <w:tblCellMar>
                                        <w:left w:w="0" w:type="dxa"/>
                                        <w:right w:w="0" w:type="dxa"/>
                                      </w:tblCellMar>
                                      <w:tblLook w:val="04A0"/>
                                    </w:tblPr>
                                    <w:tblGrid>
                                      <w:gridCol w:w="9000"/>
                                    </w:tblGrid>
                                    <w:tr w:rsidR="00B22C6E">
                                      <w:tc>
                                        <w:tcPr>
                                          <w:tcW w:w="0" w:type="auto"/>
                                          <w:hideMark/>
                                        </w:tcPr>
                                        <w:p w:rsidR="00B22C6E" w:rsidRDefault="00B22C6E">
                                          <w:pPr>
                                            <w:pStyle w:val="Titre2"/>
                                            <w:rPr>
                                              <w:rFonts w:ascii="Verdana" w:eastAsia="Times New Roman" w:hAnsi="Verdana"/>
                                              <w:sz w:val="42"/>
                                              <w:szCs w:val="42"/>
                                            </w:rPr>
                                          </w:pPr>
                                          <w:r>
                                            <w:rPr>
                                              <w:rFonts w:ascii="Verdana" w:eastAsia="Times New Roman" w:hAnsi="Verdana"/>
                                              <w:sz w:val="42"/>
                                              <w:szCs w:val="42"/>
                                            </w:rPr>
                                            <w:t xml:space="preserve">Tournoi national de </w:t>
                                          </w:r>
                                          <w:proofErr w:type="spellStart"/>
                                          <w:r>
                                            <w:rPr>
                                              <w:rFonts w:ascii="Verdana" w:eastAsia="Times New Roman" w:hAnsi="Verdana"/>
                                              <w:sz w:val="42"/>
                                              <w:szCs w:val="42"/>
                                            </w:rPr>
                                            <w:t>torball</w:t>
                                          </w:r>
                                          <w:proofErr w:type="spellEnd"/>
                                          <w:r>
                                            <w:rPr>
                                              <w:rFonts w:ascii="Verdana" w:eastAsia="Times New Roman" w:hAnsi="Verdana"/>
                                              <w:sz w:val="42"/>
                                              <w:szCs w:val="42"/>
                                            </w:rPr>
                                            <w:t xml:space="preserve"> et de </w:t>
                                          </w:r>
                                          <w:proofErr w:type="spellStart"/>
                                          <w:r>
                                            <w:rPr>
                                              <w:rFonts w:ascii="Verdana" w:eastAsia="Times New Roman" w:hAnsi="Verdana"/>
                                              <w:sz w:val="42"/>
                                              <w:szCs w:val="42"/>
                                            </w:rPr>
                                            <w:t>showdown</w:t>
                                          </w:r>
                                          <w:proofErr w:type="spellEnd"/>
                                          <w:r>
                                            <w:rPr>
                                              <w:rFonts w:ascii="Verdana" w:eastAsia="Times New Roman" w:hAnsi="Verdana"/>
                                              <w:sz w:val="42"/>
                                              <w:szCs w:val="42"/>
                                            </w:rPr>
                                            <w:t xml:space="preserve"> à Zurich</w:t>
                                          </w:r>
                                        </w:p>
                                      </w:tc>
                                    </w:tr>
                                    <w:tr w:rsidR="00B22C6E">
                                      <w:trPr>
                                        <w:trHeight w:val="60"/>
                                      </w:trPr>
                                      <w:tc>
                                        <w:tcPr>
                                          <w:tcW w:w="0" w:type="auto"/>
                                          <w:vAlign w:val="center"/>
                                          <w:hideMark/>
                                        </w:tcPr>
                                        <w:p w:rsidR="00B22C6E" w:rsidRDefault="00B22C6E">
                                          <w:pPr>
                                            <w:spacing w:line="75" w:lineRule="exact"/>
                                            <w:rPr>
                                              <w:rFonts w:eastAsia="Times New Roman"/>
                                              <w:sz w:val="8"/>
                                              <w:szCs w:val="8"/>
                                            </w:rPr>
                                          </w:pPr>
                                          <w:r>
                                            <w:rPr>
                                              <w:rFonts w:eastAsia="Times New Roman"/>
                                              <w:sz w:val="8"/>
                                              <w:szCs w:val="8"/>
                                            </w:rPr>
                                            <w:softHyphen/>
                                          </w:r>
                                        </w:p>
                                      </w:tc>
                                    </w:tr>
                                  </w:tbl>
                                  <w:p w:rsidR="00B22C6E" w:rsidRDefault="00B22C6E">
                                    <w:pPr>
                                      <w:rPr>
                                        <w:rFonts w:eastAsia="Times New Roman"/>
                                        <w:color w:val="auto"/>
                                        <w:sz w:val="20"/>
                                        <w:szCs w:val="20"/>
                                      </w:rPr>
                                    </w:pPr>
                                  </w:p>
                                </w:tc>
                              </w:tr>
                              <w:tr w:rsidR="00B22C6E">
                                <w:tc>
                                  <w:tcPr>
                                    <w:tcW w:w="0" w:type="auto"/>
                                    <w:vAlign w:val="center"/>
                                    <w:hideMark/>
                                  </w:tcPr>
                                  <w:tbl>
                                    <w:tblPr>
                                      <w:tblW w:w="5000" w:type="pct"/>
                                      <w:tblCellMar>
                                        <w:left w:w="0" w:type="dxa"/>
                                        <w:right w:w="0" w:type="dxa"/>
                                      </w:tblCellMar>
                                      <w:tblLook w:val="04A0"/>
                                    </w:tblPr>
                                    <w:tblGrid>
                                      <w:gridCol w:w="9000"/>
                                    </w:tblGrid>
                                    <w:tr w:rsidR="00B22C6E">
                                      <w:tc>
                                        <w:tcPr>
                                          <w:tcW w:w="0" w:type="auto"/>
                                          <w:hideMark/>
                                        </w:tcPr>
                                        <w:p w:rsidR="00B22C6E" w:rsidRDefault="00B22C6E">
                                          <w:pPr>
                                            <w:pStyle w:val="NormalWeb"/>
                                            <w:rPr>
                                              <w:rFonts w:ascii="Verdana" w:hAnsi="Verdana"/>
                                              <w:sz w:val="30"/>
                                              <w:szCs w:val="30"/>
                                            </w:rPr>
                                          </w:pPr>
                                          <w:r>
                                            <w:rPr>
                                              <w:rFonts w:ascii="Verdana" w:hAnsi="Verdana"/>
                                              <w:sz w:val="27"/>
                                              <w:szCs w:val="27"/>
                                            </w:rPr>
                                            <w:t>Le 29 mars 2025 a eu lieu à Bülach, près de Zurich, la plus grande manifestation sportive nationale de Suisse pour aveugles et malvoyants.</w:t>
                                          </w:r>
                                        </w:p>
                                        <w:p w:rsidR="00B22C6E" w:rsidRDefault="00B22C6E">
                                          <w:pPr>
                                            <w:pStyle w:val="NormalWeb"/>
                                            <w:rPr>
                                              <w:rFonts w:ascii="Verdana" w:hAnsi="Verdana"/>
                                              <w:sz w:val="30"/>
                                              <w:szCs w:val="30"/>
                                            </w:rPr>
                                          </w:pPr>
                                          <w:r>
                                            <w:rPr>
                                              <w:rFonts w:ascii="Verdana" w:hAnsi="Verdana"/>
                                              <w:sz w:val="27"/>
                                              <w:szCs w:val="27"/>
                                            </w:rPr>
                                            <w:t xml:space="preserve">Le «Tournoi commémoratif Walter </w:t>
                                          </w:r>
                                          <w:proofErr w:type="spellStart"/>
                                          <w:r>
                                            <w:rPr>
                                              <w:rFonts w:ascii="Verdana" w:hAnsi="Verdana"/>
                                              <w:sz w:val="27"/>
                                              <w:szCs w:val="27"/>
                                            </w:rPr>
                                            <w:t>Bosshard</w:t>
                                          </w:r>
                                          <w:proofErr w:type="spellEnd"/>
                                          <w:r>
                                            <w:rPr>
                                              <w:rFonts w:ascii="Verdana" w:hAnsi="Verdana"/>
                                              <w:sz w:val="27"/>
                                              <w:szCs w:val="27"/>
                                            </w:rPr>
                                            <w:t xml:space="preserve"> 2025» a pour but de promouvoir la convivialité et l’amitié entre voyants et non-voyants grâce au </w:t>
                                          </w:r>
                                          <w:proofErr w:type="spellStart"/>
                                          <w:r>
                                            <w:rPr>
                                              <w:rFonts w:ascii="Verdana" w:hAnsi="Verdana"/>
                                              <w:sz w:val="27"/>
                                              <w:szCs w:val="27"/>
                                            </w:rPr>
                                            <w:t>torball</w:t>
                                          </w:r>
                                          <w:proofErr w:type="spellEnd"/>
                                          <w:r>
                                            <w:rPr>
                                              <w:rFonts w:ascii="Verdana" w:hAnsi="Verdana"/>
                                              <w:sz w:val="27"/>
                                              <w:szCs w:val="27"/>
                                            </w:rPr>
                                            <w:t xml:space="preserve"> et au </w:t>
                                          </w:r>
                                          <w:proofErr w:type="spellStart"/>
                                          <w:r>
                                            <w:rPr>
                                              <w:rFonts w:ascii="Verdana" w:hAnsi="Verdana"/>
                                              <w:sz w:val="27"/>
                                              <w:szCs w:val="27"/>
                                            </w:rPr>
                                            <w:t>showdown</w:t>
                                          </w:r>
                                          <w:proofErr w:type="spellEnd"/>
                                          <w:r>
                                            <w:rPr>
                                              <w:rFonts w:ascii="Verdana" w:hAnsi="Verdana"/>
                                              <w:sz w:val="27"/>
                                              <w:szCs w:val="27"/>
                                            </w:rPr>
                                            <w:t xml:space="preserve">. En 2025, plus de 70 participantes et participants se sont affrontés dans ces deux disciplines sportives. La </w:t>
                                          </w:r>
                                          <w:proofErr w:type="spellStart"/>
                                          <w:r>
                                            <w:rPr>
                                              <w:rFonts w:ascii="Verdana" w:hAnsi="Verdana"/>
                                              <w:sz w:val="27"/>
                                              <w:szCs w:val="27"/>
                                            </w:rPr>
                                            <w:t>fsa</w:t>
                                          </w:r>
                                          <w:proofErr w:type="spellEnd"/>
                                          <w:r>
                                            <w:rPr>
                                              <w:rFonts w:ascii="Verdana" w:hAnsi="Verdana"/>
                                              <w:sz w:val="27"/>
                                              <w:szCs w:val="27"/>
                                            </w:rPr>
                                            <w:t xml:space="preserve"> a soutenu l'événement en tant que sponsor. Sur le site internet de l’organisateur, vous trouverez  les résultats du tournoi et de nombreuses photos de la </w:t>
                                          </w:r>
                                          <w:r>
                                            <w:rPr>
                                              <w:rFonts w:ascii="Verdana" w:hAnsi="Verdana"/>
                                              <w:sz w:val="27"/>
                                              <w:szCs w:val="27"/>
                                            </w:rPr>
                                            <w:lastRenderedPageBreak/>
                                            <w:t>manifestation.</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hyperlink r:id="rId12" w:tgtFrame="_blank" w:history="1">
                                            <w:r>
                                              <w:rPr>
                                                <w:rStyle w:val="Lienhypertexte"/>
                                                <w:rFonts w:ascii="Verdana" w:hAnsi="Verdana"/>
                                                <w:sz w:val="30"/>
                                                <w:szCs w:val="30"/>
                                              </w:rPr>
                                              <w:t>Vers le site du tournoi (en allemand)</w:t>
                                            </w:r>
                                          </w:hyperlink>
                                        </w:p>
                                      </w:tc>
                                    </w:tr>
                                    <w:tr w:rsidR="00B22C6E">
                                      <w:trPr>
                                        <w:trHeight w:val="180"/>
                                      </w:trPr>
                                      <w:tc>
                                        <w:tcPr>
                                          <w:tcW w:w="0" w:type="auto"/>
                                          <w:vAlign w:val="center"/>
                                          <w:hideMark/>
                                        </w:tcPr>
                                        <w:p w:rsidR="00B22C6E" w:rsidRDefault="00B22C6E">
                                          <w:pPr>
                                            <w:spacing w:line="225" w:lineRule="exact"/>
                                            <w:rPr>
                                              <w:rFonts w:eastAsia="Times New Roman"/>
                                              <w:sz w:val="23"/>
                                              <w:szCs w:val="23"/>
                                            </w:rPr>
                                          </w:pPr>
                                          <w:r>
                                            <w:rPr>
                                              <w:rFonts w:eastAsia="Times New Roman"/>
                                              <w:sz w:val="23"/>
                                              <w:szCs w:val="23"/>
                                            </w:rPr>
                                            <w:lastRenderedPageBreak/>
                                            <w:softHyphen/>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vanish/>
              </w:rPr>
            </w:pPr>
          </w:p>
          <w:tbl>
            <w:tblPr>
              <w:tblW w:w="5000" w:type="pct"/>
              <w:jc w:val="center"/>
              <w:tblCellMar>
                <w:left w:w="0" w:type="dxa"/>
                <w:right w:w="0" w:type="dxa"/>
              </w:tblCellMar>
              <w:tblLook w:val="04A0"/>
            </w:tblPr>
            <w:tblGrid>
              <w:gridCol w:w="9000"/>
            </w:tblGrid>
            <w:tr w:rsidR="00B22C6E">
              <w:trPr>
                <w:trHeight w:val="360"/>
                <w:jc w:val="center"/>
              </w:trPr>
              <w:tc>
                <w:tcPr>
                  <w:tcW w:w="0" w:type="auto"/>
                  <w:vAlign w:val="center"/>
                  <w:hideMark/>
                </w:tcPr>
                <w:p w:rsidR="00B22C6E" w:rsidRDefault="00B22C6E">
                  <w:pPr>
                    <w:spacing w:line="450" w:lineRule="exact"/>
                    <w:rPr>
                      <w:rFonts w:eastAsia="Times New Roman"/>
                      <w:sz w:val="45"/>
                      <w:szCs w:val="45"/>
                    </w:rPr>
                  </w:pPr>
                  <w:r>
                    <w:rPr>
                      <w:rFonts w:eastAsia="Times New Roman"/>
                      <w:sz w:val="45"/>
                      <w:szCs w:val="45"/>
                    </w:rPr>
                    <w:softHyphen/>
                  </w:r>
                </w:p>
              </w:tc>
            </w:tr>
            <w:tr w:rsidR="00B22C6E">
              <w:trPr>
                <w:jc w:val="center"/>
              </w:trPr>
              <w:tc>
                <w:tcPr>
                  <w:tcW w:w="0" w:type="auto"/>
                  <w:shd w:val="clear" w:color="auto" w:fill="FFFFFF"/>
                  <w:vAlign w:val="center"/>
                  <w:hideMark/>
                </w:tcPr>
                <w:tbl>
                  <w:tblPr>
                    <w:tblW w:w="5000" w:type="pct"/>
                    <w:tblCellMar>
                      <w:left w:w="0" w:type="dxa"/>
                      <w:right w:w="0" w:type="dxa"/>
                    </w:tblCellMar>
                    <w:tblLook w:val="04A0"/>
                  </w:tblPr>
                  <w:tblGrid>
                    <w:gridCol w:w="5970"/>
                    <w:gridCol w:w="3030"/>
                  </w:tblGrid>
                  <w:tr w:rsidR="00B22C6E">
                    <w:tc>
                      <w:tcPr>
                        <w:tcW w:w="3300" w:type="pct"/>
                        <w:hideMark/>
                      </w:tcPr>
                      <w:tbl>
                        <w:tblPr>
                          <w:tblW w:w="5000" w:type="pct"/>
                          <w:tblCellMar>
                            <w:left w:w="0" w:type="dxa"/>
                            <w:right w:w="0" w:type="dxa"/>
                          </w:tblCellMar>
                          <w:tblLook w:val="04A0"/>
                        </w:tblPr>
                        <w:tblGrid>
                          <w:gridCol w:w="5970"/>
                        </w:tblGrid>
                        <w:tr w:rsidR="00B22C6E">
                          <w:tc>
                            <w:tcPr>
                              <w:tcW w:w="0" w:type="auto"/>
                              <w:hideMark/>
                            </w:tcPr>
                            <w:tbl>
                              <w:tblPr>
                                <w:tblW w:w="5000" w:type="pct"/>
                                <w:tblCellMar>
                                  <w:left w:w="0" w:type="dxa"/>
                                  <w:right w:w="0" w:type="dxa"/>
                                </w:tblCellMar>
                                <w:tblLook w:val="04A0"/>
                              </w:tblPr>
                              <w:tblGrid>
                                <w:gridCol w:w="5970"/>
                              </w:tblGrid>
                              <w:tr w:rsidR="00B22C6E">
                                <w:tc>
                                  <w:tcPr>
                                    <w:tcW w:w="0" w:type="auto"/>
                                    <w:vAlign w:val="center"/>
                                    <w:hideMark/>
                                  </w:tcPr>
                                  <w:tbl>
                                    <w:tblPr>
                                      <w:tblW w:w="5000" w:type="pct"/>
                                      <w:tblCellMar>
                                        <w:left w:w="0" w:type="dxa"/>
                                        <w:right w:w="0" w:type="dxa"/>
                                      </w:tblCellMar>
                                      <w:tblLook w:val="04A0"/>
                                    </w:tblPr>
                                    <w:tblGrid>
                                      <w:gridCol w:w="5970"/>
                                    </w:tblGrid>
                                    <w:tr w:rsidR="00B22C6E">
                                      <w:tc>
                                        <w:tcPr>
                                          <w:tcW w:w="0" w:type="auto"/>
                                          <w:hideMark/>
                                        </w:tcPr>
                                        <w:p w:rsidR="00B22C6E" w:rsidRDefault="00B22C6E">
                                          <w:pPr>
                                            <w:pStyle w:val="Titre2"/>
                                            <w:rPr>
                                              <w:rFonts w:ascii="Verdana" w:eastAsia="Times New Roman" w:hAnsi="Verdana"/>
                                              <w:sz w:val="42"/>
                                              <w:szCs w:val="42"/>
                                            </w:rPr>
                                          </w:pPr>
                                          <w:proofErr w:type="spellStart"/>
                                          <w:r>
                                            <w:rPr>
                                              <w:rFonts w:ascii="Verdana" w:eastAsia="Times New Roman" w:hAnsi="Verdana"/>
                                              <w:sz w:val="42"/>
                                              <w:szCs w:val="42"/>
                                            </w:rPr>
                                            <w:t>Podcasts</w:t>
                                          </w:r>
                                          <w:proofErr w:type="spellEnd"/>
                                          <w:r>
                                            <w:rPr>
                                              <w:rFonts w:ascii="Verdana" w:eastAsia="Times New Roman" w:hAnsi="Verdana"/>
                                              <w:sz w:val="42"/>
                                              <w:szCs w:val="42"/>
                                            </w:rPr>
                                            <w:t xml:space="preserve"> par et pour les personnes aveugles et malvoyantes</w:t>
                                          </w:r>
                                        </w:p>
                                      </w:tc>
                                    </w:tr>
                                    <w:tr w:rsidR="00B22C6E">
                                      <w:trPr>
                                        <w:trHeight w:val="60"/>
                                      </w:trPr>
                                      <w:tc>
                                        <w:tcPr>
                                          <w:tcW w:w="0" w:type="auto"/>
                                          <w:vAlign w:val="center"/>
                                          <w:hideMark/>
                                        </w:tcPr>
                                        <w:p w:rsidR="00B22C6E" w:rsidRDefault="00B22C6E">
                                          <w:pPr>
                                            <w:spacing w:line="75" w:lineRule="exact"/>
                                            <w:rPr>
                                              <w:rFonts w:eastAsia="Times New Roman"/>
                                              <w:sz w:val="8"/>
                                              <w:szCs w:val="8"/>
                                            </w:rPr>
                                          </w:pPr>
                                          <w:r>
                                            <w:rPr>
                                              <w:rFonts w:eastAsia="Times New Roman"/>
                                              <w:sz w:val="8"/>
                                              <w:szCs w:val="8"/>
                                            </w:rPr>
                                            <w:softHyphen/>
                                          </w:r>
                                        </w:p>
                                      </w:tc>
                                    </w:tr>
                                  </w:tbl>
                                  <w:p w:rsidR="00B22C6E" w:rsidRDefault="00B22C6E">
                                    <w:pPr>
                                      <w:rPr>
                                        <w:rFonts w:eastAsia="Times New Roman"/>
                                        <w:color w:val="auto"/>
                                        <w:sz w:val="20"/>
                                        <w:szCs w:val="20"/>
                                      </w:rPr>
                                    </w:pPr>
                                  </w:p>
                                </w:tc>
                              </w:tr>
                              <w:tr w:rsidR="00B22C6E">
                                <w:tc>
                                  <w:tcPr>
                                    <w:tcW w:w="0" w:type="auto"/>
                                    <w:vAlign w:val="center"/>
                                    <w:hideMark/>
                                  </w:tcPr>
                                  <w:tbl>
                                    <w:tblPr>
                                      <w:tblW w:w="5000" w:type="pct"/>
                                      <w:tblCellMar>
                                        <w:left w:w="0" w:type="dxa"/>
                                        <w:right w:w="0" w:type="dxa"/>
                                      </w:tblCellMar>
                                      <w:tblLook w:val="04A0"/>
                                    </w:tblPr>
                                    <w:tblGrid>
                                      <w:gridCol w:w="5970"/>
                                    </w:tblGrid>
                                    <w:tr w:rsidR="00B22C6E">
                                      <w:tc>
                                        <w:tcPr>
                                          <w:tcW w:w="0" w:type="auto"/>
                                          <w:hideMark/>
                                        </w:tcPr>
                                        <w:p w:rsidR="00B22C6E" w:rsidRDefault="00B22C6E">
                                          <w:pPr>
                                            <w:pStyle w:val="NormalWeb"/>
                                            <w:rPr>
                                              <w:rFonts w:ascii="Verdana" w:hAnsi="Verdana"/>
                                              <w:sz w:val="30"/>
                                              <w:szCs w:val="30"/>
                                            </w:rPr>
                                          </w:pPr>
                                          <w:r>
                                            <w:rPr>
                                              <w:rFonts w:ascii="Verdana" w:hAnsi="Verdana"/>
                                              <w:sz w:val="27"/>
                                              <w:szCs w:val="27"/>
                                            </w:rPr>
                                            <w:t xml:space="preserve">Des histoires captivantes, des expériences saisissantes et des anecdotes amusantes. L'offre de </w:t>
                                          </w:r>
                                          <w:proofErr w:type="spellStart"/>
                                          <w:r>
                                            <w:rPr>
                                              <w:rFonts w:ascii="Verdana" w:hAnsi="Verdana"/>
                                              <w:sz w:val="27"/>
                                              <w:szCs w:val="27"/>
                                            </w:rPr>
                                            <w:t>podcasts</w:t>
                                          </w:r>
                                          <w:proofErr w:type="spellEnd"/>
                                          <w:r>
                                            <w:rPr>
                                              <w:rFonts w:ascii="Verdana" w:hAnsi="Verdana"/>
                                              <w:sz w:val="27"/>
                                              <w:szCs w:val="27"/>
                                            </w:rPr>
                                            <w:t xml:space="preserve"> ne cesse de croître et parle aussi de nous. Et ce, pour le plus grand plaisir de nombreuses personnes malvoyantes et aveugles. Vous trouverez ici des </w:t>
                                          </w:r>
                                          <w:proofErr w:type="spellStart"/>
                                          <w:r>
                                            <w:rPr>
                                              <w:rFonts w:ascii="Verdana" w:hAnsi="Verdana"/>
                                              <w:sz w:val="27"/>
                                              <w:szCs w:val="27"/>
                                            </w:rPr>
                                            <w:t>podcasts</w:t>
                                          </w:r>
                                          <w:proofErr w:type="spellEnd"/>
                                          <w:r>
                                            <w:rPr>
                                              <w:rFonts w:ascii="Verdana" w:hAnsi="Verdana"/>
                                              <w:sz w:val="27"/>
                                              <w:szCs w:val="27"/>
                                            </w:rPr>
                                            <w:t xml:space="preserve"> spécialement conçus et produits pour ou par des personnes concernées.</w:t>
                                          </w:r>
                                        </w:p>
                                        <w:p w:rsidR="00B22C6E" w:rsidRDefault="00B22C6E">
                                          <w:pPr>
                                            <w:pStyle w:val="NormalWeb"/>
                                            <w:rPr>
                                              <w:rFonts w:ascii="Verdana" w:hAnsi="Verdana"/>
                                              <w:sz w:val="30"/>
                                              <w:szCs w:val="30"/>
                                            </w:rPr>
                                          </w:pPr>
                                          <w:r>
                                            <w:rPr>
                                              <w:rFonts w:ascii="Verdana" w:hAnsi="Verdana"/>
                                              <w:sz w:val="30"/>
                                              <w:szCs w:val="30"/>
                                            </w:rPr>
                                            <w:t> </w:t>
                                          </w:r>
                                        </w:p>
                                        <w:p w:rsidR="00B22C6E" w:rsidRDefault="00B22C6E">
                                          <w:pPr>
                                            <w:pStyle w:val="NormalWeb"/>
                                            <w:rPr>
                                              <w:rFonts w:ascii="Verdana" w:hAnsi="Verdana"/>
                                              <w:sz w:val="30"/>
                                              <w:szCs w:val="30"/>
                                            </w:rPr>
                                          </w:pPr>
                                          <w:hyperlink r:id="rId13" w:tgtFrame="_blank" w:history="1">
                                            <w:r>
                                              <w:rPr>
                                                <w:rStyle w:val="Lienhypertexte"/>
                                                <w:rFonts w:ascii="Verdana" w:hAnsi="Verdana"/>
                                                <w:sz w:val="30"/>
                                                <w:szCs w:val="30"/>
                                              </w:rPr>
                                              <w:t xml:space="preserve">Vers notre collection de </w:t>
                                            </w:r>
                                            <w:proofErr w:type="spellStart"/>
                                            <w:r>
                                              <w:rPr>
                                                <w:rStyle w:val="Lienhypertexte"/>
                                                <w:rFonts w:ascii="Verdana" w:hAnsi="Verdana"/>
                                                <w:sz w:val="30"/>
                                                <w:szCs w:val="30"/>
                                              </w:rPr>
                                              <w:t>podcasts</w:t>
                                            </w:r>
                                            <w:proofErr w:type="spellEnd"/>
                                          </w:hyperlink>
                                        </w:p>
                                      </w:tc>
                                    </w:tr>
                                    <w:tr w:rsidR="00B22C6E">
                                      <w:trPr>
                                        <w:trHeight w:val="180"/>
                                      </w:trPr>
                                      <w:tc>
                                        <w:tcPr>
                                          <w:tcW w:w="0" w:type="auto"/>
                                          <w:vAlign w:val="center"/>
                                          <w:hideMark/>
                                        </w:tcPr>
                                        <w:p w:rsidR="00B22C6E" w:rsidRDefault="00B22C6E">
                                          <w:pPr>
                                            <w:spacing w:line="225" w:lineRule="exact"/>
                                            <w:rPr>
                                              <w:rFonts w:eastAsia="Times New Roman"/>
                                              <w:sz w:val="23"/>
                                              <w:szCs w:val="23"/>
                                            </w:rPr>
                                          </w:pPr>
                                          <w:r>
                                            <w:rPr>
                                              <w:rFonts w:eastAsia="Times New Roman"/>
                                              <w:sz w:val="23"/>
                                              <w:szCs w:val="23"/>
                                            </w:rPr>
                                            <w:softHyphen/>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c>
                      <w:tcPr>
                        <w:tcW w:w="1650" w:type="pct"/>
                        <w:hideMark/>
                      </w:tcPr>
                      <w:tbl>
                        <w:tblPr>
                          <w:tblW w:w="5000" w:type="pct"/>
                          <w:tblCellMar>
                            <w:left w:w="0" w:type="dxa"/>
                            <w:right w:w="0" w:type="dxa"/>
                          </w:tblCellMar>
                          <w:tblLook w:val="04A0"/>
                        </w:tblPr>
                        <w:tblGrid>
                          <w:gridCol w:w="3030"/>
                        </w:tblGrid>
                        <w:tr w:rsidR="00B22C6E">
                          <w:tc>
                            <w:tcPr>
                              <w:tcW w:w="0" w:type="auto"/>
                              <w:hideMark/>
                            </w:tcPr>
                            <w:tbl>
                              <w:tblPr>
                                <w:tblW w:w="5000" w:type="pct"/>
                                <w:tblCellMar>
                                  <w:left w:w="0" w:type="dxa"/>
                                  <w:right w:w="0" w:type="dxa"/>
                                </w:tblCellMar>
                                <w:tblLook w:val="04A0"/>
                              </w:tblPr>
                              <w:tblGrid>
                                <w:gridCol w:w="3030"/>
                              </w:tblGrid>
                              <w:tr w:rsidR="00B22C6E">
                                <w:tc>
                                  <w:tcPr>
                                    <w:tcW w:w="0" w:type="auto"/>
                                    <w:vAlign w:val="center"/>
                                    <w:hideMark/>
                                  </w:tcPr>
                                  <w:tbl>
                                    <w:tblPr>
                                      <w:tblW w:w="2985" w:type="dxa"/>
                                      <w:tblCellMar>
                                        <w:left w:w="0" w:type="dxa"/>
                                        <w:right w:w="0" w:type="dxa"/>
                                      </w:tblCellMar>
                                      <w:tblLook w:val="04A0"/>
                                    </w:tblPr>
                                    <w:tblGrid>
                                      <w:gridCol w:w="3030"/>
                                    </w:tblGrid>
                                    <w:tr w:rsidR="00B22C6E">
                                      <w:tc>
                                        <w:tcPr>
                                          <w:tcW w:w="0" w:type="auto"/>
                                          <w:tcMar>
                                            <w:top w:w="0" w:type="dxa"/>
                                            <w:left w:w="300" w:type="dxa"/>
                                            <w:bottom w:w="0" w:type="dxa"/>
                                            <w:right w:w="0" w:type="dxa"/>
                                          </w:tcMar>
                                          <w:vAlign w:val="center"/>
                                          <w:hideMark/>
                                        </w:tcPr>
                                        <w:p w:rsidR="00B22C6E" w:rsidRDefault="00B22C6E">
                                          <w:pPr>
                                            <w:spacing w:before="90"/>
                                            <w:rPr>
                                              <w:rFonts w:eastAsia="Times New Roman"/>
                                            </w:rPr>
                                          </w:pPr>
                                          <w:r>
                                            <w:rPr>
                                              <w:rFonts w:eastAsia="Times New Roman"/>
                                              <w:noProof/>
                                            </w:rPr>
                                            <w:drawing>
                                              <wp:inline distT="0" distB="0" distL="0" distR="0">
                                                <wp:extent cx="1706880" cy="1706880"/>
                                                <wp:effectExtent l="19050" t="0" r="7620" b="0"/>
                                                <wp:docPr id="4" name="Image 4" descr="Bundes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eshaus"/>
                                                        <pic:cNvPicPr>
                                                          <a:picLocks noChangeAspect="1" noChangeArrowheads="1"/>
                                                        </pic:cNvPicPr>
                                                      </pic:nvPicPr>
                                                      <pic:blipFill>
                                                        <a:blip r:embed="rId14" cstate="print"/>
                                                        <a:srcRect/>
                                                        <a:stretch>
                                                          <a:fillRect/>
                                                        </a:stretch>
                                                      </pic:blipFill>
                                                      <pic:spPr bwMode="auto">
                                                        <a:xfrm>
                                                          <a:off x="0" y="0"/>
                                                          <a:ext cx="1706880" cy="1706880"/>
                                                        </a:xfrm>
                                                        <a:prstGeom prst="rect">
                                                          <a:avLst/>
                                                        </a:prstGeom>
                                                        <a:noFill/>
                                                        <a:ln w="9525">
                                                          <a:noFill/>
                                                          <a:miter lim="800000"/>
                                                          <a:headEnd/>
                                                          <a:tailEnd/>
                                                        </a:ln>
                                                      </pic:spPr>
                                                    </pic:pic>
                                                  </a:graphicData>
                                                </a:graphic>
                                              </wp:inline>
                                            </w:drawing>
                                          </w: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jc w:val="center"/>
              <w:rPr>
                <w:rFonts w:eastAsia="Times New Roman"/>
                <w:color w:val="auto"/>
                <w:sz w:val="20"/>
                <w:szCs w:val="20"/>
              </w:rPr>
            </w:pPr>
          </w:p>
        </w:tc>
      </w:tr>
    </w:tbl>
    <w:p w:rsidR="00B22C6E" w:rsidRDefault="00B22C6E" w:rsidP="00B22C6E">
      <w:pPr>
        <w:rPr>
          <w:rFonts w:eastAsia="Times New Roman"/>
          <w:vanish/>
          <w:lang w:val="en-US"/>
        </w:rPr>
      </w:pPr>
    </w:p>
    <w:tbl>
      <w:tblPr>
        <w:tblW w:w="5000" w:type="pct"/>
        <w:jc w:val="center"/>
        <w:tblCellMar>
          <w:left w:w="0" w:type="dxa"/>
          <w:right w:w="0" w:type="dxa"/>
        </w:tblCellMar>
        <w:tblLook w:val="04A0"/>
      </w:tblPr>
      <w:tblGrid>
        <w:gridCol w:w="9072"/>
      </w:tblGrid>
      <w:tr w:rsidR="00B22C6E" w:rsidTr="00B22C6E">
        <w:trPr>
          <w:jc w:val="center"/>
        </w:trPr>
        <w:tc>
          <w:tcPr>
            <w:tcW w:w="0" w:type="auto"/>
            <w:shd w:val="clear" w:color="auto" w:fill="DEDEFF"/>
            <w:hideMark/>
          </w:tcPr>
          <w:tbl>
            <w:tblPr>
              <w:tblW w:w="9000" w:type="dxa"/>
              <w:jc w:val="center"/>
              <w:tblCellMar>
                <w:left w:w="0" w:type="dxa"/>
                <w:right w:w="0" w:type="dxa"/>
              </w:tblCellMar>
              <w:tblLook w:val="04A0"/>
            </w:tblPr>
            <w:tblGrid>
              <w:gridCol w:w="9000"/>
            </w:tblGrid>
            <w:tr w:rsidR="00B22C6E">
              <w:trPr>
                <w:jc w:val="center"/>
              </w:trPr>
              <w:tc>
                <w:tcPr>
                  <w:tcW w:w="0" w:type="auto"/>
                  <w:tcMar>
                    <w:top w:w="300" w:type="dxa"/>
                    <w:left w:w="0" w:type="dxa"/>
                    <w:bottom w:w="300" w:type="dxa"/>
                    <w:right w:w="0" w:type="dxa"/>
                  </w:tcMar>
                  <w:vAlign w:val="center"/>
                  <w:hideMark/>
                </w:tcPr>
                <w:tbl>
                  <w:tblPr>
                    <w:tblW w:w="5000" w:type="pct"/>
                    <w:tblCellMar>
                      <w:left w:w="0" w:type="dxa"/>
                      <w:right w:w="0" w:type="dxa"/>
                    </w:tblCellMar>
                    <w:tblLook w:val="04A0"/>
                  </w:tblPr>
                  <w:tblGrid>
                    <w:gridCol w:w="9000"/>
                  </w:tblGrid>
                  <w:tr w:rsidR="00B22C6E">
                    <w:tc>
                      <w:tcPr>
                        <w:tcW w:w="5000" w:type="pct"/>
                        <w:hideMark/>
                      </w:tcPr>
                      <w:tbl>
                        <w:tblPr>
                          <w:tblW w:w="5000" w:type="pct"/>
                          <w:tblCellMar>
                            <w:left w:w="0" w:type="dxa"/>
                            <w:right w:w="0" w:type="dxa"/>
                          </w:tblCellMar>
                          <w:tblLook w:val="04A0"/>
                        </w:tblPr>
                        <w:tblGrid>
                          <w:gridCol w:w="9000"/>
                        </w:tblGrid>
                        <w:tr w:rsidR="00B22C6E">
                          <w:tc>
                            <w:tcPr>
                              <w:tcW w:w="0" w:type="auto"/>
                              <w:hideMark/>
                            </w:tcPr>
                            <w:tbl>
                              <w:tblPr>
                                <w:tblW w:w="5000" w:type="pct"/>
                                <w:tblCellMar>
                                  <w:left w:w="0" w:type="dxa"/>
                                  <w:right w:w="0" w:type="dxa"/>
                                </w:tblCellMar>
                                <w:tblLook w:val="04A0"/>
                              </w:tblPr>
                              <w:tblGrid>
                                <w:gridCol w:w="9000"/>
                              </w:tblGrid>
                              <w:tr w:rsidR="00B22C6E">
                                <w:tc>
                                  <w:tcPr>
                                    <w:tcW w:w="0" w:type="auto"/>
                                    <w:vAlign w:val="center"/>
                                    <w:hideMark/>
                                  </w:tcPr>
                                  <w:tbl>
                                    <w:tblPr>
                                      <w:tblW w:w="2250" w:type="dxa"/>
                                      <w:tblCellMar>
                                        <w:left w:w="0" w:type="dxa"/>
                                        <w:right w:w="0" w:type="dxa"/>
                                      </w:tblCellMar>
                                      <w:tblLook w:val="04A0"/>
                                    </w:tblPr>
                                    <w:tblGrid>
                                      <w:gridCol w:w="2286"/>
                                    </w:tblGrid>
                                    <w:tr w:rsidR="00B22C6E">
                                      <w:tc>
                                        <w:tcPr>
                                          <w:tcW w:w="0" w:type="auto"/>
                                          <w:vAlign w:val="center"/>
                                          <w:hideMark/>
                                        </w:tcPr>
                                        <w:p w:rsidR="00B22C6E" w:rsidRDefault="00B22C6E">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1432560" cy="388620"/>
                                                <wp:effectExtent l="19050" t="0" r="0" b="0"/>
                                                <wp:docPr id="5" name="Image 5" descr="Logo des Schweizerischen Blinden- und Sehbehindertenverbands">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 Schweizerischen Blinden- und Sehbehindertenverbands"/>
                                                        <pic:cNvPicPr>
                                                          <a:picLocks noChangeAspect="1" noChangeArrowheads="1"/>
                                                        </pic:cNvPicPr>
                                                      </pic:nvPicPr>
                                                      <pic:blipFill>
                                                        <a:blip r:embed="rId5"/>
                                                        <a:srcRect/>
                                                        <a:stretch>
                                                          <a:fillRect/>
                                                        </a:stretch>
                                                      </pic:blipFill>
                                                      <pic:spPr bwMode="auto">
                                                        <a:xfrm>
                                                          <a:off x="0" y="0"/>
                                                          <a:ext cx="1432560" cy="388620"/>
                                                        </a:xfrm>
                                                        <a:prstGeom prst="rect">
                                                          <a:avLst/>
                                                        </a:prstGeom>
                                                        <a:noFill/>
                                                        <a:ln w="9525">
                                                          <a:noFill/>
                                                          <a:miter lim="800000"/>
                                                          <a:headEnd/>
                                                          <a:tailEnd/>
                                                        </a:ln>
                                                      </pic:spPr>
                                                    </pic:pic>
                                                  </a:graphicData>
                                                </a:graphic>
                                              </wp:inline>
                                            </w:drawing>
                                          </w:r>
                                        </w:p>
                                      </w:tc>
                                    </w:tr>
                                  </w:tbl>
                                  <w:p w:rsidR="00B22C6E" w:rsidRDefault="00B22C6E">
                                    <w:pPr>
                                      <w:rPr>
                                        <w:rFonts w:eastAsia="Times New Roman"/>
                                        <w:color w:val="auto"/>
                                        <w:sz w:val="20"/>
                                        <w:szCs w:val="20"/>
                                      </w:rPr>
                                    </w:pPr>
                                  </w:p>
                                </w:tc>
                              </w:tr>
                              <w:tr w:rsidR="00B22C6E">
                                <w:tc>
                                  <w:tcPr>
                                    <w:tcW w:w="0" w:type="auto"/>
                                    <w:tcMar>
                                      <w:top w:w="225" w:type="dxa"/>
                                      <w:left w:w="0" w:type="dxa"/>
                                      <w:bottom w:w="0" w:type="dxa"/>
                                      <w:right w:w="0" w:type="dxa"/>
                                    </w:tcMar>
                                    <w:vAlign w:val="center"/>
                                    <w:hideMark/>
                                  </w:tcPr>
                                  <w:p w:rsidR="00B22C6E" w:rsidRDefault="00B22C6E">
                                    <w:pPr>
                                      <w:pStyle w:val="Titre4"/>
                                      <w:rPr>
                                        <w:rFonts w:ascii="Atkinson Hyperlegible" w:eastAsia="Times New Roman" w:hAnsi="Atkinson Hyperlegible"/>
                                        <w:sz w:val="33"/>
                                        <w:szCs w:val="33"/>
                                      </w:rPr>
                                    </w:pPr>
                                    <w:r>
                                      <w:rPr>
                                        <w:rFonts w:ascii="Atkinson Hyperlegible" w:eastAsia="Times New Roman" w:hAnsi="Atkinson Hyperlegible"/>
                                        <w:sz w:val="33"/>
                                        <w:szCs w:val="33"/>
                                      </w:rPr>
                                      <w:t>Fédération suisse des</w:t>
                                    </w:r>
                                  </w:p>
                                  <w:p w:rsidR="00B22C6E" w:rsidRDefault="00B22C6E">
                                    <w:pPr>
                                      <w:pStyle w:val="Titre4"/>
                                      <w:rPr>
                                        <w:rFonts w:ascii="Atkinson Hyperlegible" w:eastAsia="Times New Roman" w:hAnsi="Atkinson Hyperlegible"/>
                                        <w:sz w:val="33"/>
                                        <w:szCs w:val="33"/>
                                      </w:rPr>
                                    </w:pPr>
                                    <w:proofErr w:type="gramStart"/>
                                    <w:r>
                                      <w:rPr>
                                        <w:rFonts w:ascii="Atkinson Hyperlegible" w:eastAsia="Times New Roman" w:hAnsi="Atkinson Hyperlegible"/>
                                        <w:sz w:val="33"/>
                                        <w:szCs w:val="33"/>
                                      </w:rPr>
                                      <w:t>aveugles</w:t>
                                    </w:r>
                                    <w:proofErr w:type="gramEnd"/>
                                    <w:r>
                                      <w:rPr>
                                        <w:rFonts w:ascii="Atkinson Hyperlegible" w:eastAsia="Times New Roman" w:hAnsi="Atkinson Hyperlegible"/>
                                        <w:sz w:val="33"/>
                                        <w:szCs w:val="33"/>
                                      </w:rPr>
                                      <w:t xml:space="preserve"> et malvoyants </w:t>
                                    </w:r>
                                    <w:proofErr w:type="spellStart"/>
                                    <w:r>
                                      <w:rPr>
                                        <w:rFonts w:ascii="Atkinson Hyperlegible" w:eastAsia="Times New Roman" w:hAnsi="Atkinson Hyperlegible"/>
                                        <w:sz w:val="33"/>
                                        <w:szCs w:val="33"/>
                                      </w:rPr>
                                      <w:t>fsa</w:t>
                                    </w:r>
                                    <w:proofErr w:type="spellEnd"/>
                                  </w:p>
                                </w:tc>
                              </w:tr>
                              <w:tr w:rsidR="00B22C6E">
                                <w:tc>
                                  <w:tcPr>
                                    <w:tcW w:w="0" w:type="auto"/>
                                    <w:tcMar>
                                      <w:top w:w="225" w:type="dxa"/>
                                      <w:left w:w="0" w:type="dxa"/>
                                      <w:bottom w:w="225" w:type="dxa"/>
                                      <w:right w:w="0" w:type="dxa"/>
                                    </w:tcMar>
                                    <w:vAlign w:val="center"/>
                                    <w:hideMark/>
                                  </w:tcPr>
                                  <w:p w:rsidR="00B22C6E" w:rsidRDefault="00B22C6E">
                                    <w:pPr>
                                      <w:pStyle w:val="NormalWeb"/>
                                      <w:rPr>
                                        <w:rFonts w:ascii="Atkinson Hyperlegible" w:hAnsi="Atkinson Hyperlegible"/>
                                        <w:sz w:val="30"/>
                                        <w:szCs w:val="30"/>
                                      </w:rPr>
                                    </w:pPr>
                                    <w:proofErr w:type="spellStart"/>
                                    <w:r>
                                      <w:rPr>
                                        <w:rFonts w:ascii="Atkinson Hyperlegible" w:hAnsi="Atkinson Hyperlegible"/>
                                      </w:rPr>
                                      <w:t>Secréteriat</w:t>
                                    </w:r>
                                    <w:proofErr w:type="spellEnd"/>
                                    <w:r>
                                      <w:rPr>
                                        <w:rFonts w:ascii="Atkinson Hyperlegible" w:hAnsi="Atkinson Hyperlegible"/>
                                      </w:rPr>
                                      <w:t xml:space="preserve"> de direction, </w:t>
                                    </w:r>
                                    <w:proofErr w:type="spellStart"/>
                                    <w:r>
                                      <w:rPr>
                                        <w:rFonts w:ascii="Atkinson Hyperlegible" w:hAnsi="Atkinson Hyperlegible"/>
                                      </w:rPr>
                                      <w:t>Könizstrasse</w:t>
                                    </w:r>
                                    <w:proofErr w:type="spellEnd"/>
                                    <w:r>
                                      <w:rPr>
                                        <w:rFonts w:ascii="Atkinson Hyperlegible" w:hAnsi="Atkinson Hyperlegible"/>
                                      </w:rPr>
                                      <w:t xml:space="preserve"> 23, Case postale, 3001 Berne</w:t>
                                    </w:r>
                                    <w:r>
                                      <w:rPr>
                                        <w:rFonts w:ascii="Atkinson Hyperlegible" w:hAnsi="Atkinson Hyperlegible"/>
                                        <w:sz w:val="30"/>
                                        <w:szCs w:val="30"/>
                                      </w:rPr>
                                      <w:br/>
                                    </w:r>
                                    <w:r>
                                      <w:rPr>
                                        <w:rFonts w:ascii="Atkinson Hyperlegible" w:hAnsi="Atkinson Hyperlegible"/>
                                      </w:rPr>
                                      <w:t xml:space="preserve">Téléphone: 031 390 88 00 Courriel: </w:t>
                                    </w:r>
                                    <w:hyperlink r:id="rId16" w:tgtFrame="_blank" w:tooltip="info@sbv-fsa.ch" w:history="1">
                                      <w:r>
                                        <w:rPr>
                                          <w:rStyle w:val="Lienhypertexte"/>
                                          <w:rFonts w:ascii="Atkinson Hyperlegible" w:hAnsi="Atkinson Hyperlegible"/>
                                        </w:rPr>
                                        <w:t>info@sbv-fsa.ch</w:t>
                                      </w:r>
                                    </w:hyperlink>
                                  </w:p>
                                </w:tc>
                              </w:tr>
                              <w:tr w:rsidR="00B22C6E">
                                <w:tc>
                                  <w:tcPr>
                                    <w:tcW w:w="0" w:type="auto"/>
                                    <w:vAlign w:val="center"/>
                                    <w:hideMark/>
                                  </w:tcPr>
                                  <w:tbl>
                                    <w:tblPr>
                                      <w:tblW w:w="750" w:type="dxa"/>
                                      <w:tblCellMar>
                                        <w:left w:w="0" w:type="dxa"/>
                                        <w:right w:w="0" w:type="dxa"/>
                                      </w:tblCellMar>
                                      <w:tblLook w:val="04A0"/>
                                    </w:tblPr>
                                    <w:tblGrid>
                                      <w:gridCol w:w="786"/>
                                    </w:tblGrid>
                                    <w:tr w:rsidR="00B22C6E">
                                      <w:tc>
                                        <w:tcPr>
                                          <w:tcW w:w="0" w:type="auto"/>
                                          <w:vAlign w:val="center"/>
                                          <w:hideMark/>
                                        </w:tcPr>
                                        <w:p w:rsidR="00B22C6E" w:rsidRDefault="00B22C6E">
                                          <w:pPr>
                                            <w:rPr>
                                              <w:rFonts w:ascii="Atkinson Hyperlegible" w:eastAsia="Times New Roman" w:hAnsi="Atkinson Hyperlegible"/>
                                              <w:sz w:val="30"/>
                                              <w:szCs w:val="30"/>
                                            </w:rPr>
                                          </w:pPr>
                                          <w:r>
                                            <w:rPr>
                                              <w:rFonts w:ascii="Atkinson Hyperlegible" w:eastAsia="Times New Roman" w:hAnsi="Atkinson Hyperlegible"/>
                                              <w:noProof/>
                                              <w:sz w:val="30"/>
                                              <w:szCs w:val="30"/>
                                            </w:rPr>
                                            <w:drawing>
                                              <wp:inline distT="0" distB="0" distL="0" distR="0">
                                                <wp:extent cx="480060" cy="502920"/>
                                                <wp:effectExtent l="19050" t="0" r="0" b="0"/>
                                                <wp:docPr id="6" name="Image 6" descr="Logo Zewo Gütesi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Zewo Gütesiegel"/>
                                                        <pic:cNvPicPr>
                                                          <a:picLocks noChangeAspect="1" noChangeArrowheads="1"/>
                                                        </pic:cNvPicPr>
                                                      </pic:nvPicPr>
                                                      <pic:blipFill>
                                                        <a:blip r:embed="rId17" cstate="print"/>
                                                        <a:srcRect/>
                                                        <a:stretch>
                                                          <a:fillRect/>
                                                        </a:stretch>
                                                      </pic:blipFill>
                                                      <pic:spPr bwMode="auto">
                                                        <a:xfrm>
                                                          <a:off x="0" y="0"/>
                                                          <a:ext cx="480060" cy="502920"/>
                                                        </a:xfrm>
                                                        <a:prstGeom prst="rect">
                                                          <a:avLst/>
                                                        </a:prstGeom>
                                                        <a:noFill/>
                                                        <a:ln w="9525">
                                                          <a:noFill/>
                                                          <a:miter lim="800000"/>
                                                          <a:headEnd/>
                                                          <a:tailEnd/>
                                                        </a:ln>
                                                      </pic:spPr>
                                                    </pic:pic>
                                                  </a:graphicData>
                                                </a:graphic>
                                              </wp:inline>
                                            </w:drawing>
                                          </w:r>
                                        </w:p>
                                      </w:tc>
                                    </w:tr>
                                  </w:tbl>
                                  <w:p w:rsidR="00B22C6E" w:rsidRDefault="00B22C6E">
                                    <w:pPr>
                                      <w:rPr>
                                        <w:rFonts w:eastAsia="Times New Roman"/>
                                        <w:color w:val="auto"/>
                                        <w:sz w:val="20"/>
                                        <w:szCs w:val="20"/>
                                      </w:rPr>
                                    </w:pPr>
                                  </w:p>
                                </w:tc>
                              </w:tr>
                              <w:tr w:rsidR="00B22C6E">
                                <w:tc>
                                  <w:tcPr>
                                    <w:tcW w:w="0" w:type="auto"/>
                                    <w:vAlign w:val="center"/>
                                    <w:hideMark/>
                                  </w:tcPr>
                                  <w:p w:rsidR="00B22C6E" w:rsidRDefault="00B22C6E">
                                    <w:pPr>
                                      <w:pStyle w:val="NormalWeb"/>
                                      <w:rPr>
                                        <w:rFonts w:ascii="Atkinson Hyperlegible" w:hAnsi="Atkinson Hyperlegible"/>
                                        <w:sz w:val="30"/>
                                        <w:szCs w:val="30"/>
                                      </w:rPr>
                                    </w:pPr>
                                    <w:r>
                                      <w:rPr>
                                        <w:rFonts w:ascii="Atkinson Hyperlegible" w:hAnsi="Atkinson Hyperlegible"/>
                                      </w:rPr>
                                      <w:t xml:space="preserve">La </w:t>
                                    </w:r>
                                    <w:proofErr w:type="spellStart"/>
                                    <w:r>
                                      <w:rPr>
                                        <w:rFonts w:ascii="Atkinson Hyperlegible" w:hAnsi="Atkinson Hyperlegible"/>
                                      </w:rPr>
                                      <w:t>fsa</w:t>
                                    </w:r>
                                    <w:proofErr w:type="spellEnd"/>
                                    <w:r>
                                      <w:rPr>
                                        <w:rFonts w:ascii="Atkinson Hyperlegible" w:hAnsi="Atkinson Hyperlegible"/>
                                      </w:rPr>
                                      <w:t xml:space="preserve"> est certifiée par le label de qualité de </w:t>
                                    </w:r>
                                    <w:proofErr w:type="spellStart"/>
                                    <w:r>
                                      <w:rPr>
                                        <w:rFonts w:ascii="Atkinson Hyperlegible" w:hAnsi="Atkinson Hyperlegible"/>
                                      </w:rPr>
                                      <w:t>Zewo</w:t>
                                    </w:r>
                                    <w:proofErr w:type="spellEnd"/>
                                    <w:r>
                                      <w:rPr>
                                        <w:rFonts w:ascii="Atkinson Hyperlegible" w:hAnsi="Atkinson Hyperlegible"/>
                                      </w:rPr>
                                      <w:t>.</w:t>
                                    </w:r>
                                  </w:p>
                                </w:tc>
                              </w:tr>
                              <w:tr w:rsidR="00B22C6E">
                                <w:tc>
                                  <w:tcPr>
                                    <w:tcW w:w="0" w:type="auto"/>
                                    <w:tcMar>
                                      <w:top w:w="300" w:type="dxa"/>
                                      <w:left w:w="0" w:type="dxa"/>
                                      <w:bottom w:w="300" w:type="dxa"/>
                                      <w:right w:w="0" w:type="dxa"/>
                                    </w:tcMar>
                                    <w:vAlign w:val="center"/>
                                    <w:hideMark/>
                                  </w:tcPr>
                                  <w:tbl>
                                    <w:tblPr>
                                      <w:tblW w:w="5000" w:type="pct"/>
                                      <w:jc w:val="center"/>
                                      <w:tblBorders>
                                        <w:top w:val="single" w:sz="12" w:space="0" w:color="000000"/>
                                      </w:tblBorders>
                                      <w:tblCellMar>
                                        <w:left w:w="0" w:type="dxa"/>
                                        <w:right w:w="0" w:type="dxa"/>
                                      </w:tblCellMar>
                                      <w:tblLook w:val="04A0"/>
                                    </w:tblPr>
                                    <w:tblGrid>
                                      <w:gridCol w:w="9000"/>
                                    </w:tblGrid>
                                    <w:tr w:rsidR="00B22C6E">
                                      <w:trPr>
                                        <w:jc w:val="center"/>
                                      </w:trPr>
                                      <w:tc>
                                        <w:tcPr>
                                          <w:tcW w:w="0" w:type="auto"/>
                                          <w:tcBorders>
                                            <w:top w:val="single" w:sz="12" w:space="0" w:color="000000"/>
                                            <w:left w:val="nil"/>
                                            <w:bottom w:val="nil"/>
                                            <w:right w:val="nil"/>
                                          </w:tcBorders>
                                          <w:vAlign w:val="center"/>
                                          <w:hideMark/>
                                        </w:tcPr>
                                        <w:p w:rsidR="00B22C6E" w:rsidRDefault="00B22C6E">
                                          <w:pPr>
                                            <w:spacing w:line="0" w:lineRule="atLeast"/>
                                            <w:rPr>
                                              <w:rFonts w:eastAsia="Times New Roman"/>
                                              <w:sz w:val="2"/>
                                              <w:szCs w:val="2"/>
                                            </w:rPr>
                                          </w:pPr>
                                          <w:r>
                                            <w:rPr>
                                              <w:rFonts w:eastAsia="Times New Roman"/>
                                              <w:sz w:val="2"/>
                                              <w:szCs w:val="2"/>
                                            </w:rPr>
                                            <w:softHyphen/>
                                          </w:r>
                                        </w:p>
                                      </w:tc>
                                    </w:tr>
                                  </w:tbl>
                                  <w:p w:rsidR="00B22C6E" w:rsidRDefault="00B22C6E">
                                    <w:pPr>
                                      <w:jc w:val="center"/>
                                      <w:rPr>
                                        <w:rFonts w:eastAsia="Times New Roman"/>
                                        <w:color w:val="auto"/>
                                        <w:sz w:val="20"/>
                                        <w:szCs w:val="20"/>
                                      </w:rPr>
                                    </w:pPr>
                                  </w:p>
                                </w:tc>
                              </w:tr>
                              <w:tr w:rsidR="00B22C6E">
                                <w:tc>
                                  <w:tcPr>
                                    <w:tcW w:w="0" w:type="auto"/>
                                    <w:vAlign w:val="center"/>
                                    <w:hideMark/>
                                  </w:tcPr>
                                  <w:p w:rsidR="00B22C6E" w:rsidRDefault="00B22C6E">
                                    <w:pPr>
                                      <w:pStyle w:val="NormalWeb"/>
                                      <w:rPr>
                                        <w:rFonts w:ascii="Atkinson Hyperlegible" w:hAnsi="Atkinson Hyperlegible"/>
                                        <w:color w:val="3B3F44"/>
                                        <w:sz w:val="21"/>
                                        <w:szCs w:val="21"/>
                                      </w:rPr>
                                    </w:pPr>
                                    <w:r>
                                      <w:rPr>
                                        <w:rFonts w:ascii="Atkinson Hyperlegible" w:hAnsi="Atkinson Hyperlegible"/>
                                        <w:sz w:val="21"/>
                                        <w:szCs w:val="21"/>
                                      </w:rPr>
                                      <w:t>Cet e-mail a été envoyé à </w:t>
                                    </w:r>
                                    <w:hyperlink r:id="rId18" w:history="1">
                                      <w:r>
                                        <w:rPr>
                                          <w:rStyle w:val="Lienhypertexte"/>
                                          <w:rFonts w:ascii="Atkinson Hyperlegible" w:hAnsi="Atkinson Hyperlegible"/>
                                          <w:sz w:val="21"/>
                                          <w:szCs w:val="21"/>
                                        </w:rPr>
                                        <w:t>gillekatia@bluewin.ch</w:t>
                                      </w:r>
                                    </w:hyperlink>
                                    <w:r>
                                      <w:rPr>
                                        <w:rFonts w:ascii="Atkinson Hyperlegible" w:hAnsi="Atkinson Hyperlegible"/>
                                        <w:sz w:val="21"/>
                                        <w:szCs w:val="21"/>
                                      </w:rPr>
                                      <w:t>.</w:t>
                                    </w:r>
                                  </w:p>
                                </w:tc>
                              </w:tr>
                              <w:tr w:rsidR="00B22C6E">
                                <w:tc>
                                  <w:tcPr>
                                    <w:tcW w:w="0" w:type="auto"/>
                                    <w:vAlign w:val="center"/>
                                    <w:hideMark/>
                                  </w:tcPr>
                                  <w:p w:rsidR="00B22C6E" w:rsidRDefault="00B22C6E">
                                    <w:pPr>
                                      <w:pStyle w:val="NormalWeb"/>
                                      <w:rPr>
                                        <w:rFonts w:ascii="Atkinson Hyperlegible" w:hAnsi="Atkinson Hyperlegible"/>
                                        <w:color w:val="3B3F44"/>
                                        <w:sz w:val="21"/>
                                        <w:szCs w:val="21"/>
                                      </w:rPr>
                                    </w:pPr>
                                    <w:r>
                                      <w:rPr>
                                        <w:rFonts w:ascii="Atkinson Hyperlegible" w:hAnsi="Atkinson Hyperlegible"/>
                                        <w:sz w:val="21"/>
                                        <w:szCs w:val="21"/>
                                      </w:rPr>
                                      <w:t xml:space="preserve">Vous recevez cet e-mail parce que vous vous êtes inscrit à la newsletter de la </w:t>
                                    </w:r>
                                    <w:proofErr w:type="spellStart"/>
                                    <w:r>
                                      <w:rPr>
                                        <w:rFonts w:ascii="Atkinson Hyperlegible" w:hAnsi="Atkinson Hyperlegible"/>
                                        <w:sz w:val="21"/>
                                        <w:szCs w:val="21"/>
                                      </w:rPr>
                                      <w:t>fsa</w:t>
                                    </w:r>
                                    <w:proofErr w:type="spellEnd"/>
                                    <w:r>
                                      <w:rPr>
                                        <w:rFonts w:ascii="Atkinson Hyperlegible" w:hAnsi="Atkinson Hyperlegible"/>
                                        <w:sz w:val="21"/>
                                        <w:szCs w:val="21"/>
                                      </w:rPr>
                                      <w:t>. </w:t>
                                    </w:r>
                                  </w:p>
                                </w:tc>
                              </w:tr>
                              <w:tr w:rsidR="00B22C6E">
                                <w:tc>
                                  <w:tcPr>
                                    <w:tcW w:w="0" w:type="auto"/>
                                    <w:tcMar>
                                      <w:top w:w="225" w:type="dxa"/>
                                      <w:left w:w="0" w:type="dxa"/>
                                      <w:bottom w:w="225" w:type="dxa"/>
                                      <w:right w:w="0" w:type="dxa"/>
                                    </w:tcMar>
                                    <w:vAlign w:val="center"/>
                                    <w:hideMark/>
                                  </w:tcPr>
                                  <w:p w:rsidR="00B22C6E" w:rsidRDefault="00B22C6E">
                                    <w:pPr>
                                      <w:pStyle w:val="NormalWeb"/>
                                      <w:rPr>
                                        <w:rFonts w:ascii="Atkinson Hyperlegible" w:hAnsi="Atkinson Hyperlegible"/>
                                        <w:color w:val="3B3F44"/>
                                        <w:sz w:val="21"/>
                                        <w:szCs w:val="21"/>
                                      </w:rPr>
                                    </w:pPr>
                                    <w:hyperlink r:id="rId19" w:history="1">
                                      <w:r>
                                        <w:rPr>
                                          <w:rStyle w:val="Lienhypertexte"/>
                                          <w:rFonts w:ascii="Atkinson Hyperlegible" w:hAnsi="Atkinson Hyperlegible"/>
                                          <w:sz w:val="21"/>
                                          <w:szCs w:val="21"/>
                                        </w:rPr>
                                        <w:t>Ouvrir dans le navigateur</w:t>
                                      </w:r>
                                    </w:hyperlink>
                                    <w:r>
                                      <w:rPr>
                                        <w:rFonts w:ascii="Atkinson Hyperlegible" w:hAnsi="Atkinson Hyperlegible"/>
                                        <w:sz w:val="21"/>
                                        <w:szCs w:val="21"/>
                                      </w:rPr>
                                      <w:t xml:space="preserve"> | </w:t>
                                    </w:r>
                                    <w:hyperlink r:id="rId20" w:tgtFrame="_blank" w:history="1">
                                      <w:r>
                                        <w:rPr>
                                          <w:rStyle w:val="Lienhypertexte"/>
                                          <w:rFonts w:ascii="Atkinson Hyperlegible" w:hAnsi="Atkinson Hyperlegible"/>
                                          <w:sz w:val="21"/>
                                          <w:szCs w:val="21"/>
                                        </w:rPr>
                                        <w:t>Désabonner</w:t>
                                      </w:r>
                                    </w:hyperlink>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rPr>
                      <w:rFonts w:eastAsia="Times New Roman"/>
                      <w:color w:val="auto"/>
                      <w:sz w:val="20"/>
                      <w:szCs w:val="20"/>
                    </w:rPr>
                  </w:pPr>
                </w:p>
              </w:tc>
            </w:tr>
          </w:tbl>
          <w:p w:rsidR="00B22C6E" w:rsidRDefault="00B22C6E">
            <w:pPr>
              <w:jc w:val="center"/>
              <w:rPr>
                <w:rFonts w:eastAsia="Times New Roman"/>
                <w:color w:val="auto"/>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tkinson Hyperlegib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2C6E"/>
    <w:rsid w:val="0017744C"/>
    <w:rsid w:val="005543E3"/>
    <w:rsid w:val="00687751"/>
    <w:rsid w:val="00B22C6E"/>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6E"/>
    <w:pPr>
      <w:spacing w:after="0" w:line="240" w:lineRule="auto"/>
    </w:pPr>
    <w:rPr>
      <w:rFonts w:ascii="Times New Roman" w:hAnsi="Times New Roman" w:cs="Times New Roman"/>
      <w:color w:val="000000"/>
      <w:sz w:val="24"/>
      <w:szCs w:val="24"/>
      <w:lang w:eastAsia="fr-FR"/>
    </w:rPr>
  </w:style>
  <w:style w:type="paragraph" w:styleId="Titre1">
    <w:name w:val="heading 1"/>
    <w:basedOn w:val="Normal"/>
    <w:link w:val="Titre1Car"/>
    <w:uiPriority w:val="9"/>
    <w:qFormat/>
    <w:rsid w:val="00B22C6E"/>
    <w:pPr>
      <w:outlineLvl w:val="0"/>
    </w:pPr>
    <w:rPr>
      <w:kern w:val="36"/>
      <w:sz w:val="48"/>
      <w:szCs w:val="48"/>
    </w:rPr>
  </w:style>
  <w:style w:type="paragraph" w:styleId="Titre2">
    <w:name w:val="heading 2"/>
    <w:basedOn w:val="Normal"/>
    <w:link w:val="Titre2Car"/>
    <w:uiPriority w:val="9"/>
    <w:unhideWhenUsed/>
    <w:qFormat/>
    <w:rsid w:val="00B22C6E"/>
    <w:pPr>
      <w:outlineLvl w:val="1"/>
    </w:pPr>
    <w:rPr>
      <w:sz w:val="36"/>
      <w:szCs w:val="36"/>
    </w:rPr>
  </w:style>
  <w:style w:type="paragraph" w:styleId="Titre4">
    <w:name w:val="heading 4"/>
    <w:basedOn w:val="Normal"/>
    <w:link w:val="Titre4Car"/>
    <w:uiPriority w:val="9"/>
    <w:unhideWhenUsed/>
    <w:qFormat/>
    <w:rsid w:val="00B22C6E"/>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C6E"/>
    <w:rPr>
      <w:rFonts w:ascii="Times New Roman" w:hAnsi="Times New Roman" w:cs="Times New Roman"/>
      <w:color w:val="000000"/>
      <w:kern w:val="36"/>
      <w:sz w:val="48"/>
      <w:szCs w:val="48"/>
      <w:lang w:eastAsia="fr-FR"/>
    </w:rPr>
  </w:style>
  <w:style w:type="character" w:customStyle="1" w:styleId="Titre2Car">
    <w:name w:val="Titre 2 Car"/>
    <w:basedOn w:val="Policepardfaut"/>
    <w:link w:val="Titre2"/>
    <w:uiPriority w:val="9"/>
    <w:rsid w:val="00B22C6E"/>
    <w:rPr>
      <w:rFonts w:ascii="Times New Roman" w:hAnsi="Times New Roman" w:cs="Times New Roman"/>
      <w:color w:val="000000"/>
      <w:sz w:val="36"/>
      <w:szCs w:val="36"/>
      <w:lang w:eastAsia="fr-FR"/>
    </w:rPr>
  </w:style>
  <w:style w:type="character" w:customStyle="1" w:styleId="Titre4Car">
    <w:name w:val="Titre 4 Car"/>
    <w:basedOn w:val="Policepardfaut"/>
    <w:link w:val="Titre4"/>
    <w:uiPriority w:val="9"/>
    <w:rsid w:val="00B22C6E"/>
    <w:rPr>
      <w:rFonts w:ascii="Times New Roman" w:hAnsi="Times New Roman" w:cs="Times New Roman"/>
      <w:color w:val="000000"/>
      <w:sz w:val="24"/>
      <w:szCs w:val="24"/>
      <w:lang w:eastAsia="fr-FR"/>
    </w:rPr>
  </w:style>
  <w:style w:type="character" w:styleId="Lienhypertexte">
    <w:name w:val="Hyperlink"/>
    <w:basedOn w:val="Policepardfaut"/>
    <w:uiPriority w:val="99"/>
    <w:semiHidden/>
    <w:unhideWhenUsed/>
    <w:rsid w:val="00B22C6E"/>
    <w:rPr>
      <w:color w:val="000000"/>
      <w:u w:val="single"/>
    </w:rPr>
  </w:style>
  <w:style w:type="paragraph" w:styleId="NormalWeb">
    <w:name w:val="Normal (Web)"/>
    <w:basedOn w:val="Normal"/>
    <w:uiPriority w:val="99"/>
    <w:unhideWhenUsed/>
    <w:rsid w:val="00B22C6E"/>
  </w:style>
  <w:style w:type="paragraph" w:styleId="Textedebulles">
    <w:name w:val="Balloon Text"/>
    <w:basedOn w:val="Normal"/>
    <w:link w:val="TextedebullesCar"/>
    <w:uiPriority w:val="99"/>
    <w:semiHidden/>
    <w:unhideWhenUsed/>
    <w:rsid w:val="00B22C6E"/>
    <w:rPr>
      <w:rFonts w:ascii="Tahoma" w:hAnsi="Tahoma" w:cs="Tahoma"/>
      <w:sz w:val="16"/>
      <w:szCs w:val="16"/>
    </w:rPr>
  </w:style>
  <w:style w:type="character" w:customStyle="1" w:styleId="TextedebullesCar">
    <w:name w:val="Texte de bulles Car"/>
    <w:basedOn w:val="Policepardfaut"/>
    <w:link w:val="Textedebulles"/>
    <w:uiPriority w:val="99"/>
    <w:semiHidden/>
    <w:rsid w:val="00B22C6E"/>
    <w:rPr>
      <w:rFonts w:ascii="Tahoma"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divs>
    <w:div w:id="7329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hg9q.r.sp1-brevo.net/mk/cl/f/sh/SMK1E8tHeG7uj6AxLruaQjcqq93v/yPYwDUZ1BI-P" TargetMode="External"/><Relationship Id="rId13" Type="http://schemas.openxmlformats.org/officeDocument/2006/relationships/hyperlink" Target="https://dhg9q.r.sp1-brevo.net/mk/cl/f/sh/SMK1E8tHeGgDzoHjFgg0ts8YhdzD/dJ6A5lO43VwO" TargetMode="External"/><Relationship Id="rId18" Type="http://schemas.openxmlformats.org/officeDocument/2006/relationships/hyperlink" Target="mailto:gillekatia@bluewin.c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hg9q.r.sp1-brevo.net/mk/cl/f/sh/SMK1E8tHeG13GxM0Ahl6KuK6rqTf/2UixuLIOFIjH" TargetMode="External"/><Relationship Id="rId12" Type="http://schemas.openxmlformats.org/officeDocument/2006/relationships/hyperlink" Target="https://dhg9q.r.sp1-brevo.net/mk/cl/f/sh/SMK1E8tHeGZMXfSm4WWWo2pojLOx/4LnAghbjxF2g"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mailto:info@sbv-fsa.ch?subject=Anfrage" TargetMode="External"/><Relationship Id="rId20" Type="http://schemas.openxmlformats.org/officeDocument/2006/relationships/hyperlink" Target="https://dhg9q.r.sp1-brevo.net/mk/un/sh/SMJz09a0vkbXstRLhlfIGOIFWELv/pG6ZmP1HPWhp"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dhg9q.r.sp1-brevo.net/mk/cl/f/sh/SMK1E8tHeGSV5WdotMN2iDX4l2oh/JCD5ShIdOemu" TargetMode="External"/><Relationship Id="rId5" Type="http://schemas.openxmlformats.org/officeDocument/2006/relationships/image" Target="media/image1.png"/><Relationship Id="rId15" Type="http://schemas.openxmlformats.org/officeDocument/2006/relationships/hyperlink" Target="https://dhg9q.r.sp1-brevo.net/mk/cl/f/sh/SMK1E8tHeGn5Rx6gQqpUzhRIfwZT/5pno84_MUaFA" TargetMode="External"/><Relationship Id="rId10" Type="http://schemas.openxmlformats.org/officeDocument/2006/relationships/hyperlink" Target="https://dhg9q.r.sp1-brevo.net/mk/cl/f/sh/SMK1E8tHeGLddNoriCDYcOEKmkER/_wz9qx8aCzfe" TargetMode="External"/><Relationship Id="rId19" Type="http://schemas.openxmlformats.org/officeDocument/2006/relationships/hyperlink" Target="https://dhg9q.r.sp1-brevo.net/mk/mr/sh/SMJz09SDriOHWnxfw1VV7bP8GWjn/4-bTeDl8ffoF" TargetMode="External"/><Relationship Id="rId4" Type="http://schemas.openxmlformats.org/officeDocument/2006/relationships/hyperlink" Target="https://dhg9q.r.sp1-brevo.net/mk/cl/f/sh/SMK1E8tHeFuBooX2zXbcF51MtXtP/NH-D1e8nhXqj" TargetMode="External"/><Relationship Id="rId9" Type="http://schemas.openxmlformats.org/officeDocument/2006/relationships/hyperlink" Target="https://dhg9q.r.sp1-brevo.net/mk/cl/f/sh/SMK1E8tHeGEmBEzuX244WYvaoReB/6MNSXcXUG-qz"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5394</Characters>
  <Application>Microsoft Office Word</Application>
  <DocSecurity>0</DocSecurity>
  <Lines>44</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2025-04-07T07:26:00Z</dcterms:created>
  <dcterms:modified xsi:type="dcterms:W3CDTF">2025-04-07T07:27:00Z</dcterms:modified>
</cp:coreProperties>
</file>