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A41" w:rsidRDefault="00104A41" w:rsidP="00104A41">
      <w:pPr>
        <w:rPr>
          <w:rFonts w:eastAsia="Times New Roman"/>
          <w:lang w:val="en-US"/>
        </w:rPr>
      </w:pPr>
    </w:p>
    <w:tbl>
      <w:tblPr>
        <w:tblW w:w="5000" w:type="pct"/>
        <w:shd w:val="clear" w:color="auto" w:fill="FFFFFF"/>
        <w:tblCellMar>
          <w:left w:w="0" w:type="dxa"/>
          <w:right w:w="0" w:type="dxa"/>
        </w:tblCellMar>
        <w:tblLook w:val="04A0"/>
      </w:tblPr>
      <w:tblGrid>
        <w:gridCol w:w="9072"/>
      </w:tblGrid>
      <w:tr w:rsidR="00104A41" w:rsidTr="00104A41">
        <w:tc>
          <w:tcPr>
            <w:tcW w:w="0" w:type="auto"/>
            <w:shd w:val="clear" w:color="auto" w:fill="FFFFFF"/>
            <w:vAlign w:val="center"/>
          </w:tcPr>
          <w:tbl>
            <w:tblPr>
              <w:tblW w:w="9000" w:type="dxa"/>
              <w:jc w:val="center"/>
              <w:tblCellMar>
                <w:left w:w="0" w:type="dxa"/>
                <w:right w:w="0" w:type="dxa"/>
              </w:tblCellMar>
              <w:tblLook w:val="04A0"/>
            </w:tblPr>
            <w:tblGrid>
              <w:gridCol w:w="9030"/>
            </w:tblGrid>
            <w:tr w:rsidR="00104A41">
              <w:trPr>
                <w:jc w:val="center"/>
              </w:trPr>
              <w:tc>
                <w:tcPr>
                  <w:tcW w:w="0" w:type="auto"/>
                  <w:shd w:val="clear" w:color="auto" w:fill="FFFFFF"/>
                </w:tcPr>
                <w:tbl>
                  <w:tblPr>
                    <w:tblW w:w="5000" w:type="pct"/>
                    <w:jc w:val="center"/>
                    <w:tblCellMar>
                      <w:left w:w="0" w:type="dxa"/>
                      <w:right w:w="0" w:type="dxa"/>
                    </w:tblCellMar>
                    <w:tblLook w:val="04A0"/>
                  </w:tblPr>
                  <w:tblGrid>
                    <w:gridCol w:w="9030"/>
                  </w:tblGrid>
                  <w:tr w:rsidR="00104A41">
                    <w:trPr>
                      <w:jc w:val="center"/>
                    </w:trPr>
                    <w:tc>
                      <w:tcPr>
                        <w:tcW w:w="0" w:type="auto"/>
                        <w:shd w:val="clear" w:color="auto" w:fill="FFFFFF"/>
                        <w:vAlign w:val="center"/>
                        <w:hideMark/>
                      </w:tcPr>
                      <w:tbl>
                        <w:tblPr>
                          <w:tblW w:w="5000" w:type="pct"/>
                          <w:tblCellMar>
                            <w:left w:w="0" w:type="dxa"/>
                            <w:right w:w="0" w:type="dxa"/>
                          </w:tblCellMar>
                          <w:tblLook w:val="04A0"/>
                        </w:tblPr>
                        <w:tblGrid>
                          <w:gridCol w:w="9030"/>
                        </w:tblGrid>
                        <w:tr w:rsidR="00104A41">
                          <w:tc>
                            <w:tcPr>
                              <w:tcW w:w="5000" w:type="pct"/>
                              <w:hideMark/>
                            </w:tcPr>
                            <w:tbl>
                              <w:tblPr>
                                <w:tblW w:w="9000" w:type="dxa"/>
                                <w:tblCellMar>
                                  <w:left w:w="0" w:type="dxa"/>
                                  <w:right w:w="0" w:type="dxa"/>
                                </w:tblCellMar>
                                <w:tblLook w:val="04A0"/>
                              </w:tblPr>
                              <w:tblGrid>
                                <w:gridCol w:w="9000"/>
                              </w:tblGrid>
                              <w:tr w:rsidR="00104A41">
                                <w:tc>
                                  <w:tcPr>
                                    <w:tcW w:w="0" w:type="auto"/>
                                    <w:vAlign w:val="center"/>
                                    <w:hideMark/>
                                  </w:tcPr>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vanish/>
                    </w:rPr>
                  </w:pPr>
                </w:p>
                <w:tbl>
                  <w:tblPr>
                    <w:tblW w:w="5000" w:type="pct"/>
                    <w:jc w:val="center"/>
                    <w:tblCellMar>
                      <w:left w:w="0" w:type="dxa"/>
                      <w:right w:w="0" w:type="dxa"/>
                    </w:tblCellMar>
                    <w:tblLook w:val="04A0"/>
                  </w:tblPr>
                  <w:tblGrid>
                    <w:gridCol w:w="9030"/>
                  </w:tblGrid>
                  <w:tr w:rsidR="00104A41">
                    <w:trPr>
                      <w:jc w:val="center"/>
                    </w:trPr>
                    <w:tc>
                      <w:tcPr>
                        <w:tcW w:w="0" w:type="auto"/>
                        <w:shd w:val="clear" w:color="auto" w:fill="FFFFFF"/>
                        <w:tcMar>
                          <w:top w:w="300" w:type="dxa"/>
                          <w:left w:w="0" w:type="dxa"/>
                          <w:bottom w:w="375" w:type="dxa"/>
                          <w:right w:w="0" w:type="dxa"/>
                        </w:tcMar>
                        <w:vAlign w:val="center"/>
                        <w:hideMark/>
                      </w:tcPr>
                      <w:tbl>
                        <w:tblPr>
                          <w:tblW w:w="5000" w:type="pct"/>
                          <w:tblCellMar>
                            <w:left w:w="0" w:type="dxa"/>
                            <w:right w:w="0" w:type="dxa"/>
                          </w:tblCellMar>
                          <w:tblLook w:val="04A0"/>
                        </w:tblPr>
                        <w:tblGrid>
                          <w:gridCol w:w="9030"/>
                        </w:tblGrid>
                        <w:tr w:rsidR="00104A41">
                          <w:tc>
                            <w:tcPr>
                              <w:tcW w:w="5000" w:type="pct"/>
                              <w:hideMark/>
                            </w:tcPr>
                            <w:tbl>
                              <w:tblPr>
                                <w:tblpPr w:vertAnchor="text"/>
                                <w:tblW w:w="3750" w:type="dxa"/>
                                <w:tblCellMar>
                                  <w:left w:w="0" w:type="dxa"/>
                                  <w:right w:w="0" w:type="dxa"/>
                                </w:tblCellMar>
                                <w:tblLook w:val="04A0"/>
                              </w:tblPr>
                              <w:tblGrid>
                                <w:gridCol w:w="3780"/>
                              </w:tblGrid>
                              <w:tr w:rsidR="00104A41">
                                <w:tc>
                                  <w:tcPr>
                                    <w:tcW w:w="0" w:type="auto"/>
                                    <w:vAlign w:val="center"/>
                                    <w:hideMark/>
                                  </w:tcPr>
                                  <w:p w:rsidR="00104A41" w:rsidRDefault="00104A41">
                                    <w:pPr>
                                      <w:rPr>
                                        <w:rFonts w:eastAsia="Times New Roman"/>
                                      </w:rPr>
                                    </w:pPr>
                                    <w:r>
                                      <w:rPr>
                                        <w:rFonts w:eastAsia="Times New Roman"/>
                                        <w:noProof/>
                                      </w:rPr>
                                      <w:drawing>
                                        <wp:inline distT="0" distB="0" distL="0" distR="0">
                                          <wp:extent cx="2379980" cy="659130"/>
                                          <wp:effectExtent l="19050" t="0" r="1270" b="0"/>
                                          <wp:docPr id="1" name="Image 1" descr="Logo des Schweizerischen Blinden- und Sehbehindertenverbands">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 Schweizerischen Blinden- und Sehbehindertenverbands"/>
                                                  <pic:cNvPicPr>
                                                    <a:picLocks noChangeAspect="1" noChangeArrowheads="1"/>
                                                  </pic:cNvPicPr>
                                                </pic:nvPicPr>
                                                <pic:blipFill>
                                                  <a:blip r:embed="rId5"/>
                                                  <a:srcRect/>
                                                  <a:stretch>
                                                    <a:fillRect/>
                                                  </a:stretch>
                                                </pic:blipFill>
                                                <pic:spPr bwMode="auto">
                                                  <a:xfrm>
                                                    <a:off x="0" y="0"/>
                                                    <a:ext cx="2379980" cy="659130"/>
                                                  </a:xfrm>
                                                  <a:prstGeom prst="rect">
                                                    <a:avLst/>
                                                  </a:prstGeom>
                                                  <a:noFill/>
                                                  <a:ln w="9525">
                                                    <a:noFill/>
                                                    <a:miter lim="800000"/>
                                                    <a:headEnd/>
                                                    <a:tailEnd/>
                                                  </a:ln>
                                                </pic:spPr>
                                              </pic:pic>
                                            </a:graphicData>
                                          </a:graphic>
                                        </wp:inline>
                                      </w:drawing>
                                    </w: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vanish/>
                    </w:rPr>
                  </w:pPr>
                </w:p>
                <w:tbl>
                  <w:tblPr>
                    <w:tblW w:w="5000" w:type="pct"/>
                    <w:jc w:val="center"/>
                    <w:tblCellMar>
                      <w:left w:w="0" w:type="dxa"/>
                      <w:right w:w="0" w:type="dxa"/>
                    </w:tblCellMar>
                    <w:tblLook w:val="04A0"/>
                  </w:tblPr>
                  <w:tblGrid>
                    <w:gridCol w:w="9030"/>
                  </w:tblGrid>
                  <w:tr w:rsidR="00104A41">
                    <w:trPr>
                      <w:jc w:val="center"/>
                    </w:trPr>
                    <w:tc>
                      <w:tcPr>
                        <w:tcW w:w="0" w:type="auto"/>
                        <w:shd w:val="clear" w:color="auto" w:fill="FFFFFF"/>
                        <w:tcMar>
                          <w:top w:w="0" w:type="dxa"/>
                          <w:left w:w="0" w:type="dxa"/>
                          <w:bottom w:w="180" w:type="dxa"/>
                          <w:right w:w="0" w:type="dxa"/>
                        </w:tcMar>
                        <w:vAlign w:val="center"/>
                        <w:hideMark/>
                      </w:tcPr>
                      <w:tbl>
                        <w:tblPr>
                          <w:tblW w:w="5000" w:type="pct"/>
                          <w:tblCellMar>
                            <w:left w:w="0" w:type="dxa"/>
                            <w:right w:w="0" w:type="dxa"/>
                          </w:tblCellMar>
                          <w:tblLook w:val="04A0"/>
                        </w:tblPr>
                        <w:tblGrid>
                          <w:gridCol w:w="9030"/>
                        </w:tblGrid>
                        <w:tr w:rsidR="00104A41">
                          <w:tc>
                            <w:tcPr>
                              <w:tcW w:w="5000" w:type="pct"/>
                              <w:hideMark/>
                            </w:tcPr>
                            <w:tbl>
                              <w:tblPr>
                                <w:tblW w:w="5000" w:type="pct"/>
                                <w:tblCellMar>
                                  <w:left w:w="0" w:type="dxa"/>
                                  <w:right w:w="0" w:type="dxa"/>
                                </w:tblCellMar>
                                <w:tblLook w:val="04A0"/>
                              </w:tblPr>
                              <w:tblGrid>
                                <w:gridCol w:w="9030"/>
                              </w:tblGrid>
                              <w:tr w:rsidR="00104A41">
                                <w:tc>
                                  <w:tcPr>
                                    <w:tcW w:w="0" w:type="auto"/>
                                    <w:hideMark/>
                                  </w:tcPr>
                                  <w:tbl>
                                    <w:tblPr>
                                      <w:tblW w:w="5000" w:type="pct"/>
                                      <w:tblCellMar>
                                        <w:left w:w="0" w:type="dxa"/>
                                        <w:right w:w="0" w:type="dxa"/>
                                      </w:tblCellMar>
                                      <w:tblLook w:val="04A0"/>
                                    </w:tblPr>
                                    <w:tblGrid>
                                      <w:gridCol w:w="9030"/>
                                    </w:tblGrid>
                                    <w:tr w:rsidR="00104A41">
                                      <w:tc>
                                        <w:tcPr>
                                          <w:tcW w:w="0" w:type="auto"/>
                                          <w:vAlign w:val="center"/>
                                          <w:hideMark/>
                                        </w:tcPr>
                                        <w:tbl>
                                          <w:tblPr>
                                            <w:tblW w:w="9000" w:type="dxa"/>
                                            <w:jc w:val="center"/>
                                            <w:tblCellMar>
                                              <w:left w:w="0" w:type="dxa"/>
                                              <w:right w:w="0" w:type="dxa"/>
                                            </w:tblCellMar>
                                            <w:tblLook w:val="04A0"/>
                                          </w:tblPr>
                                          <w:tblGrid>
                                            <w:gridCol w:w="9030"/>
                                          </w:tblGrid>
                                          <w:tr w:rsidR="00104A41">
                                            <w:trPr>
                                              <w:jc w:val="center"/>
                                            </w:trPr>
                                            <w:tc>
                                              <w:tcPr>
                                                <w:tcW w:w="0" w:type="auto"/>
                                                <w:vAlign w:val="center"/>
                                                <w:hideMark/>
                                              </w:tcPr>
                                              <w:p w:rsidR="00104A41" w:rsidRDefault="00104A41">
                                                <w:pPr>
                                                  <w:spacing w:after="180"/>
                                                  <w:rPr>
                                                    <w:rFonts w:eastAsia="Times New Roman"/>
                                                  </w:rPr>
                                                </w:pPr>
                                                <w:r>
                                                  <w:rPr>
                                                    <w:rFonts w:eastAsia="Times New Roman"/>
                                                    <w:noProof/>
                                                  </w:rPr>
                                                  <w:drawing>
                                                    <wp:inline distT="0" distB="0" distL="0" distR="0">
                                                      <wp:extent cx="5715000" cy="3209290"/>
                                                      <wp:effectExtent l="19050" t="0" r="0" b="0"/>
                                                      <wp:docPr id="2" name="Image 2" descr="Photo de couverture: paysage autom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de couverture: paysage automnal."/>
                                                              <pic:cNvPicPr>
                                                                <a:picLocks noChangeAspect="1" noChangeArrowheads="1"/>
                                                              </pic:cNvPicPr>
                                                            </pic:nvPicPr>
                                                            <pic:blipFill>
                                                              <a:blip r:embed="rId6"/>
                                                              <a:srcRect/>
                                                              <a:stretch>
                                                                <a:fillRect/>
                                                              </a:stretch>
                                                            </pic:blipFill>
                                                            <pic:spPr bwMode="auto">
                                                              <a:xfrm>
                                                                <a:off x="0" y="0"/>
                                                                <a:ext cx="5715000" cy="3209290"/>
                                                              </a:xfrm>
                                                              <a:prstGeom prst="rect">
                                                                <a:avLst/>
                                                              </a:prstGeom>
                                                              <a:noFill/>
                                                              <a:ln w="9525">
                                                                <a:noFill/>
                                                                <a:miter lim="800000"/>
                                                                <a:headEnd/>
                                                                <a:tailEnd/>
                                                              </a:ln>
                                                            </pic:spPr>
                                                          </pic:pic>
                                                        </a:graphicData>
                                                      </a:graphic>
                                                    </wp:inline>
                                                  </w:drawing>
                                                </w:r>
                                              </w:p>
                                            </w:tc>
                                          </w:tr>
                                        </w:tbl>
                                        <w:p w:rsidR="00104A41" w:rsidRDefault="00104A41">
                                          <w:pPr>
                                            <w:jc w:val="center"/>
                                            <w:rPr>
                                              <w:rFonts w:eastAsia="Times New Roman"/>
                                              <w:color w:val="auto"/>
                                              <w:sz w:val="20"/>
                                              <w:szCs w:val="20"/>
                                            </w:rPr>
                                          </w:pPr>
                                        </w:p>
                                      </w:tc>
                                    </w:tr>
                                    <w:tr w:rsidR="00104A41">
                                      <w:tc>
                                        <w:tcPr>
                                          <w:tcW w:w="0" w:type="auto"/>
                                          <w:tcMar>
                                            <w:top w:w="225" w:type="dxa"/>
                                            <w:left w:w="0" w:type="dxa"/>
                                            <w:bottom w:w="0" w:type="dxa"/>
                                            <w:right w:w="0" w:type="dxa"/>
                                          </w:tcMar>
                                          <w:vAlign w:val="center"/>
                                          <w:hideMark/>
                                        </w:tcPr>
                                        <w:p w:rsidR="00104A41" w:rsidRDefault="00104A41">
                                          <w:pPr>
                                            <w:pStyle w:val="Titre1"/>
                                            <w:rPr>
                                              <w:rFonts w:ascii="Atkinson Hyperlegible" w:eastAsia="Times New Roman" w:hAnsi="Atkinson Hyperlegible"/>
                                              <w:sz w:val="63"/>
                                              <w:szCs w:val="63"/>
                                            </w:rPr>
                                          </w:pPr>
                                          <w:r>
                                            <w:rPr>
                                              <w:rFonts w:ascii="Atkinson Hyperlegible" w:eastAsia="Times New Roman" w:hAnsi="Atkinson Hyperlegible"/>
                                              <w:sz w:val="63"/>
                                              <w:szCs w:val="63"/>
                                            </w:rPr>
                                            <w:t xml:space="preserve">De nouveaux avantages pour les membres de la </w:t>
                                          </w:r>
                                          <w:proofErr w:type="spellStart"/>
                                          <w:r>
                                            <w:rPr>
                                              <w:rFonts w:ascii="Atkinson Hyperlegible" w:eastAsia="Times New Roman" w:hAnsi="Atkinson Hyperlegible"/>
                                              <w:sz w:val="63"/>
                                              <w:szCs w:val="63"/>
                                            </w:rPr>
                                            <w:t>fsa</w:t>
                                          </w:r>
                                          <w:proofErr w:type="spellEnd"/>
                                          <w:r>
                                            <w:rPr>
                                              <w:rFonts w:ascii="Atkinson Hyperlegible" w:eastAsia="Times New Roman" w:hAnsi="Atkinson Hyperlegible"/>
                                              <w:sz w:val="63"/>
                                              <w:szCs w:val="63"/>
                                            </w:rPr>
                                            <w:t>: accès simplifié à l’</w:t>
                                          </w:r>
                                          <w:proofErr w:type="spellStart"/>
                                          <w:r>
                                            <w:rPr>
                                              <w:rFonts w:ascii="Atkinson Hyperlegible" w:eastAsia="Times New Roman" w:hAnsi="Atkinson Hyperlegible"/>
                                              <w:sz w:val="63"/>
                                              <w:szCs w:val="63"/>
                                            </w:rPr>
                                            <w:t>Eurokey</w:t>
                                          </w:r>
                                          <w:proofErr w:type="spellEnd"/>
                                          <w:r>
                                            <w:rPr>
                                              <w:rFonts w:ascii="Atkinson Hyperlegible" w:eastAsia="Times New Roman" w:hAnsi="Atkinson Hyperlegible"/>
                                              <w:sz w:val="63"/>
                                              <w:szCs w:val="63"/>
                                            </w:rPr>
                                            <w:t xml:space="preserve"> et à la </w:t>
                                          </w:r>
                                          <w:proofErr w:type="spellStart"/>
                                          <w:r>
                                            <w:rPr>
                                              <w:rFonts w:ascii="Atkinson Hyperlegible" w:eastAsia="Times New Roman" w:hAnsi="Atkinson Hyperlegible"/>
                                              <w:sz w:val="63"/>
                                              <w:szCs w:val="63"/>
                                            </w:rPr>
                                            <w:t>SBS</w:t>
                                          </w:r>
                                          <w:proofErr w:type="spellEnd"/>
                                        </w:p>
                                        <w:p w:rsidR="00104A41" w:rsidRDefault="00104A41">
                                          <w:pPr>
                                            <w:pStyle w:val="NormalWeb"/>
                                            <w:rPr>
                                              <w:rFonts w:ascii="Atkinson Hyperlegible" w:hAnsi="Atkinson Hyperlegible"/>
                                              <w:sz w:val="30"/>
                                              <w:szCs w:val="30"/>
                                            </w:rPr>
                                          </w:pPr>
                                          <w:r>
                                            <w:rPr>
                                              <w:rFonts w:ascii="Atkinson Hyperlegible" w:hAnsi="Atkinson Hyperlegible"/>
                                              <w:sz w:val="30"/>
                                              <w:szCs w:val="30"/>
                                            </w:rPr>
                                            <w:t> </w:t>
                                          </w:r>
                                        </w:p>
                                      </w:tc>
                                    </w:tr>
                                    <w:tr w:rsidR="00104A41">
                                      <w:tc>
                                        <w:tcPr>
                                          <w:tcW w:w="0" w:type="auto"/>
                                          <w:tcMar>
                                            <w:top w:w="0" w:type="dxa"/>
                                            <w:left w:w="0" w:type="dxa"/>
                                            <w:bottom w:w="225" w:type="dxa"/>
                                            <w:right w:w="0" w:type="dxa"/>
                                          </w:tcMar>
                                          <w:vAlign w:val="center"/>
                                          <w:hideMark/>
                                        </w:tcPr>
                                        <w:p w:rsidR="00104A41" w:rsidRDefault="00104A41">
                                          <w:pPr>
                                            <w:pStyle w:val="NormalWeb"/>
                                            <w:rPr>
                                              <w:rFonts w:ascii="Atkinson Hyperlegible" w:hAnsi="Atkinson Hyperlegible"/>
                                              <w:sz w:val="30"/>
                                              <w:szCs w:val="30"/>
                                            </w:rPr>
                                          </w:pPr>
                                          <w:r>
                                            <w:rPr>
                                              <w:rFonts w:ascii="Atkinson Hyperlegible" w:hAnsi="Atkinson Hyperlegible"/>
                                              <w:sz w:val="30"/>
                                              <w:szCs w:val="30"/>
                                            </w:rPr>
                                            <w:t>Bonjour, </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t xml:space="preserve"> </w:t>
                                          </w:r>
                                          <w:r>
                                            <w:rPr>
                                              <w:rFonts w:ascii="Atkinson Hyperlegible" w:hAnsi="Atkinson Hyperlegible"/>
                                              <w:sz w:val="30"/>
                                              <w:szCs w:val="30"/>
                                            </w:rPr>
                                            <w:br/>
                                            <w:t xml:space="preserve">En ce début d’automne, un vent de fraîcheur et de nouveautés anime la </w:t>
                                          </w:r>
                                          <w:proofErr w:type="spellStart"/>
                                          <w:r>
                                            <w:rPr>
                                              <w:rFonts w:ascii="Atkinson Hyperlegible" w:hAnsi="Atkinson Hyperlegible"/>
                                              <w:sz w:val="30"/>
                                              <w:szCs w:val="30"/>
                                            </w:rPr>
                                            <w:t>fsa</w:t>
                                          </w:r>
                                          <w:proofErr w:type="spellEnd"/>
                                          <w:r>
                                            <w:rPr>
                                              <w:rFonts w:ascii="Atkinson Hyperlegible" w:hAnsi="Atkinson Hyperlegible"/>
                                              <w:sz w:val="30"/>
                                              <w:szCs w:val="30"/>
                                            </w:rPr>
                                            <w:t>. Parmi les innovations destinées à faciliter le quotidien de nos membres, l’accès simplifié à l’</w:t>
                                          </w:r>
                                          <w:proofErr w:type="spellStart"/>
                                          <w:r>
                                            <w:rPr>
                                              <w:rFonts w:ascii="Atkinson Hyperlegible" w:hAnsi="Atkinson Hyperlegible"/>
                                              <w:sz w:val="30"/>
                                              <w:szCs w:val="30"/>
                                            </w:rPr>
                                            <w:t>Eurokey</w:t>
                                          </w:r>
                                          <w:proofErr w:type="spellEnd"/>
                                          <w:r>
                                            <w:rPr>
                                              <w:rFonts w:ascii="Atkinson Hyperlegible" w:hAnsi="Atkinson Hyperlegible"/>
                                              <w:sz w:val="30"/>
                                              <w:szCs w:val="30"/>
                                            </w:rPr>
                                            <w:t xml:space="preserve"> et à la Bibliothèque suisse pour aveugles </w:t>
                                          </w:r>
                                          <w:proofErr w:type="spellStart"/>
                                          <w:r>
                                            <w:rPr>
                                              <w:rFonts w:ascii="Atkinson Hyperlegible" w:hAnsi="Atkinson Hyperlegible"/>
                                              <w:sz w:val="30"/>
                                              <w:szCs w:val="30"/>
                                            </w:rPr>
                                            <w:t>SBS</w:t>
                                          </w:r>
                                          <w:proofErr w:type="spellEnd"/>
                                          <w:r>
                                            <w:rPr>
                                              <w:rFonts w:ascii="Atkinson Hyperlegible" w:hAnsi="Atkinson Hyperlegible"/>
                                              <w:sz w:val="30"/>
                                              <w:szCs w:val="30"/>
                                            </w:rPr>
                                            <w:t>. Par ailleurs, nous vous proposons de jeter un regard sur la votation du 28 septembre sur l’e-ID, une votation dont nous espérons qu’elle contribuera à faire progresser la participation numérique des personnes aveugles et malvoyantes.</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lastRenderedPageBreak/>
                                            <w:t> </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t>Enfin, vous trouverez dans cette Newsletter, comme à l'accoutumée, des conseils pratiques et des informations, notamment sur la nouvelle application conviviale «</w:t>
                                          </w:r>
                                          <w:proofErr w:type="spellStart"/>
                                          <w:r>
                                            <w:rPr>
                                              <w:rFonts w:ascii="Atkinson Hyperlegible" w:hAnsi="Atkinson Hyperlegible"/>
                                              <w:sz w:val="30"/>
                                              <w:szCs w:val="30"/>
                                            </w:rPr>
                                            <w:t>SBS</w:t>
                                          </w:r>
                                          <w:proofErr w:type="spellEnd"/>
                                          <w:r>
                                            <w:rPr>
                                              <w:rFonts w:ascii="Atkinson Hyperlegible" w:hAnsi="Atkinson Hyperlegible"/>
                                              <w:sz w:val="30"/>
                                              <w:szCs w:val="30"/>
                                            </w:rPr>
                                            <w:t xml:space="preserve"> </w:t>
                                          </w:r>
                                          <w:proofErr w:type="spellStart"/>
                                          <w:r>
                                            <w:rPr>
                                              <w:rFonts w:ascii="Atkinson Hyperlegible" w:hAnsi="Atkinson Hyperlegible"/>
                                              <w:sz w:val="30"/>
                                              <w:szCs w:val="30"/>
                                            </w:rPr>
                                            <w:t>Leser</w:t>
                                          </w:r>
                                          <w:proofErr w:type="spellEnd"/>
                                          <w:r>
                                            <w:rPr>
                                              <w:rFonts w:ascii="Atkinson Hyperlegible" w:hAnsi="Atkinson Hyperlegible"/>
                                              <w:sz w:val="30"/>
                                              <w:szCs w:val="30"/>
                                            </w:rPr>
                                            <w:t xml:space="preserve"> Plus», et un aperçu des hôtels en Europe largement accessibles aux personnes aveugles et malvoyantes.</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t> </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t>Nous vous souhaitons une lecture inspirante!</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t> </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t>Cordialement</w:t>
                                          </w:r>
                                          <w:r>
                                            <w:rPr>
                                              <w:rFonts w:ascii="Atkinson Hyperlegible" w:hAnsi="Atkinson Hyperlegible"/>
                                              <w:sz w:val="30"/>
                                              <w:szCs w:val="30"/>
                                            </w:rPr>
                                            <w:br/>
                                            <w:t>L’équipe de rédaction</w:t>
                                          </w:r>
                                          <w:r>
                                            <w:rPr>
                                              <w:rFonts w:ascii="Atkinson Hyperlegible" w:hAnsi="Atkinson Hyperlegible"/>
                                              <w:sz w:val="30"/>
                                              <w:szCs w:val="30"/>
                                            </w:rPr>
                                            <w:br/>
                                            <w:t> </w:t>
                                          </w: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vanish/>
                    </w:rPr>
                  </w:pPr>
                </w:p>
                <w:tbl>
                  <w:tblPr>
                    <w:tblW w:w="5000" w:type="pct"/>
                    <w:jc w:val="center"/>
                    <w:tblCellMar>
                      <w:left w:w="0" w:type="dxa"/>
                      <w:right w:w="0" w:type="dxa"/>
                    </w:tblCellMar>
                    <w:tblLook w:val="04A0"/>
                  </w:tblPr>
                  <w:tblGrid>
                    <w:gridCol w:w="9030"/>
                  </w:tblGrid>
                  <w:tr w:rsidR="00104A41">
                    <w:trPr>
                      <w:trHeight w:val="360"/>
                      <w:jc w:val="center"/>
                    </w:trPr>
                    <w:tc>
                      <w:tcPr>
                        <w:tcW w:w="0" w:type="auto"/>
                        <w:vAlign w:val="center"/>
                        <w:hideMark/>
                      </w:tcPr>
                      <w:p w:rsidR="00104A41" w:rsidRDefault="00104A41">
                        <w:pPr>
                          <w:spacing w:line="450" w:lineRule="exact"/>
                          <w:rPr>
                            <w:rFonts w:eastAsia="Times New Roman"/>
                            <w:sz w:val="45"/>
                            <w:szCs w:val="45"/>
                          </w:rPr>
                        </w:pPr>
                        <w:r>
                          <w:rPr>
                            <w:rFonts w:eastAsia="Times New Roman"/>
                            <w:sz w:val="45"/>
                            <w:szCs w:val="45"/>
                          </w:rPr>
                          <w:softHyphen/>
                        </w:r>
                      </w:p>
                    </w:tc>
                  </w:tr>
                  <w:tr w:rsidR="00104A41">
                    <w:trPr>
                      <w:jc w:val="center"/>
                    </w:trPr>
                    <w:tc>
                      <w:tcPr>
                        <w:tcW w:w="0" w:type="auto"/>
                        <w:tcBorders>
                          <w:top w:val="single" w:sz="18" w:space="0" w:color="000000"/>
                          <w:left w:val="nil"/>
                          <w:bottom w:val="nil"/>
                          <w:right w:val="nil"/>
                        </w:tcBorders>
                        <w:shd w:val="clear" w:color="auto" w:fill="FFFFFF"/>
                        <w:tcMar>
                          <w:top w:w="300" w:type="dxa"/>
                          <w:left w:w="0" w:type="dxa"/>
                          <w:bottom w:w="0" w:type="dxa"/>
                          <w:right w:w="0" w:type="dxa"/>
                        </w:tcMar>
                        <w:vAlign w:val="center"/>
                        <w:hideMark/>
                      </w:tcPr>
                      <w:tbl>
                        <w:tblPr>
                          <w:tblW w:w="5000" w:type="pct"/>
                          <w:tblCellMar>
                            <w:left w:w="0" w:type="dxa"/>
                            <w:right w:w="0" w:type="dxa"/>
                          </w:tblCellMar>
                          <w:tblLook w:val="04A0"/>
                        </w:tblPr>
                        <w:tblGrid>
                          <w:gridCol w:w="6000"/>
                          <w:gridCol w:w="3030"/>
                        </w:tblGrid>
                        <w:tr w:rsidR="00104A41">
                          <w:tc>
                            <w:tcPr>
                              <w:tcW w:w="3300" w:type="pct"/>
                              <w:hideMark/>
                            </w:tcPr>
                            <w:tbl>
                              <w:tblPr>
                                <w:tblW w:w="5000" w:type="pct"/>
                                <w:tblCellMar>
                                  <w:left w:w="0" w:type="dxa"/>
                                  <w:right w:w="0" w:type="dxa"/>
                                </w:tblCellMar>
                                <w:tblLook w:val="04A0"/>
                              </w:tblPr>
                              <w:tblGrid>
                                <w:gridCol w:w="6000"/>
                              </w:tblGrid>
                              <w:tr w:rsidR="00104A41">
                                <w:tc>
                                  <w:tcPr>
                                    <w:tcW w:w="0" w:type="auto"/>
                                    <w:hideMark/>
                                  </w:tcPr>
                                  <w:tbl>
                                    <w:tblPr>
                                      <w:tblW w:w="5000" w:type="pct"/>
                                      <w:tblCellMar>
                                        <w:left w:w="0" w:type="dxa"/>
                                        <w:right w:w="0" w:type="dxa"/>
                                      </w:tblCellMar>
                                      <w:tblLook w:val="04A0"/>
                                    </w:tblPr>
                                    <w:tblGrid>
                                      <w:gridCol w:w="6000"/>
                                    </w:tblGrid>
                                    <w:tr w:rsidR="00104A41">
                                      <w:tc>
                                        <w:tcPr>
                                          <w:tcW w:w="0" w:type="auto"/>
                                          <w:vAlign w:val="center"/>
                                          <w:hideMark/>
                                        </w:tcPr>
                                        <w:tbl>
                                          <w:tblPr>
                                            <w:tblW w:w="5000" w:type="pct"/>
                                            <w:tblCellMar>
                                              <w:left w:w="0" w:type="dxa"/>
                                              <w:right w:w="0" w:type="dxa"/>
                                            </w:tblCellMar>
                                            <w:tblLook w:val="04A0"/>
                                          </w:tblPr>
                                          <w:tblGrid>
                                            <w:gridCol w:w="6000"/>
                                          </w:tblGrid>
                                          <w:tr w:rsidR="00104A41">
                                            <w:tc>
                                              <w:tcPr>
                                                <w:tcW w:w="0" w:type="auto"/>
                                                <w:hideMark/>
                                              </w:tcPr>
                                              <w:p w:rsidR="00104A41" w:rsidRDefault="00104A41">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 xml:space="preserve">Nouveaux avantages pour les membres de la </w:t>
                                                </w:r>
                                                <w:proofErr w:type="spellStart"/>
                                                <w:r>
                                                  <w:rPr>
                                                    <w:rFonts w:ascii="Atkinson Hyperlegible" w:eastAsia="Times New Roman" w:hAnsi="Atkinson Hyperlegible"/>
                                                    <w:sz w:val="42"/>
                                                    <w:szCs w:val="42"/>
                                                  </w:rPr>
                                                  <w:t>fsa</w:t>
                                                </w:r>
                                                <w:proofErr w:type="spellEnd"/>
                                                <w:r>
                                                  <w:rPr>
                                                    <w:rFonts w:ascii="Atkinson Hyperlegible" w:eastAsia="Times New Roman" w:hAnsi="Atkinson Hyperlegible"/>
                                                    <w:sz w:val="42"/>
                                                    <w:szCs w:val="42"/>
                                                  </w:rPr>
                                                  <w:t>: accès facilité à l’</w:t>
                                                </w:r>
                                                <w:proofErr w:type="spellStart"/>
                                                <w:r>
                                                  <w:rPr>
                                                    <w:rFonts w:ascii="Atkinson Hyperlegible" w:eastAsia="Times New Roman" w:hAnsi="Atkinson Hyperlegible"/>
                                                    <w:sz w:val="42"/>
                                                    <w:szCs w:val="42"/>
                                                  </w:rPr>
                                                  <w:t>Eurokey</w:t>
                                                </w:r>
                                                <w:proofErr w:type="spellEnd"/>
                                                <w:r>
                                                  <w:rPr>
                                                    <w:rFonts w:ascii="Atkinson Hyperlegible" w:eastAsia="Times New Roman" w:hAnsi="Atkinson Hyperlegible"/>
                                                    <w:sz w:val="42"/>
                                                    <w:szCs w:val="42"/>
                                                  </w:rPr>
                                                  <w:t xml:space="preserve"> et à la </w:t>
                                                </w:r>
                                                <w:proofErr w:type="spellStart"/>
                                                <w:r>
                                                  <w:rPr>
                                                    <w:rFonts w:ascii="Atkinson Hyperlegible" w:eastAsia="Times New Roman" w:hAnsi="Atkinson Hyperlegible"/>
                                                    <w:sz w:val="42"/>
                                                    <w:szCs w:val="42"/>
                                                  </w:rPr>
                                                  <w:t>SBS</w:t>
                                                </w:r>
                                                <w:proofErr w:type="spellEnd"/>
                                              </w:p>
                                            </w:tc>
                                          </w:tr>
                                          <w:tr w:rsidR="00104A41">
                                            <w:trPr>
                                              <w:trHeight w:val="60"/>
                                            </w:trPr>
                                            <w:tc>
                                              <w:tcPr>
                                                <w:tcW w:w="0" w:type="auto"/>
                                                <w:vAlign w:val="center"/>
                                                <w:hideMark/>
                                              </w:tcPr>
                                              <w:p w:rsidR="00104A41" w:rsidRDefault="00104A41">
                                                <w:pPr>
                                                  <w:spacing w:line="75" w:lineRule="exact"/>
                                                  <w:rPr>
                                                    <w:rFonts w:eastAsia="Times New Roman"/>
                                                    <w:sz w:val="8"/>
                                                    <w:szCs w:val="8"/>
                                                  </w:rPr>
                                                </w:pPr>
                                                <w:r>
                                                  <w:rPr>
                                                    <w:rFonts w:eastAsia="Times New Roman"/>
                                                    <w:sz w:val="8"/>
                                                    <w:szCs w:val="8"/>
                                                  </w:rPr>
                                                  <w:softHyphen/>
                                                </w:r>
                                              </w:p>
                                            </w:tc>
                                          </w:tr>
                                        </w:tbl>
                                        <w:p w:rsidR="00104A41" w:rsidRDefault="00104A41">
                                          <w:pPr>
                                            <w:rPr>
                                              <w:rFonts w:eastAsia="Times New Roman"/>
                                              <w:color w:val="auto"/>
                                              <w:sz w:val="20"/>
                                              <w:szCs w:val="20"/>
                                            </w:rPr>
                                          </w:pPr>
                                        </w:p>
                                      </w:tc>
                                    </w:tr>
                                    <w:tr w:rsidR="00104A41">
                                      <w:tc>
                                        <w:tcPr>
                                          <w:tcW w:w="0" w:type="auto"/>
                                          <w:vAlign w:val="center"/>
                                          <w:hideMark/>
                                        </w:tcPr>
                                        <w:tbl>
                                          <w:tblPr>
                                            <w:tblW w:w="5000" w:type="pct"/>
                                            <w:tblCellMar>
                                              <w:left w:w="0" w:type="dxa"/>
                                              <w:right w:w="0" w:type="dxa"/>
                                            </w:tblCellMar>
                                            <w:tblLook w:val="04A0"/>
                                          </w:tblPr>
                                          <w:tblGrid>
                                            <w:gridCol w:w="6000"/>
                                          </w:tblGrid>
                                          <w:tr w:rsidR="00104A41">
                                            <w:tc>
                                              <w:tcPr>
                                                <w:tcW w:w="0" w:type="auto"/>
                                                <w:hideMark/>
                                              </w:tcPr>
                                              <w:p w:rsidR="00104A41" w:rsidRDefault="00104A41">
                                                <w:pPr>
                                                  <w:pStyle w:val="NormalWeb"/>
                                                  <w:rPr>
                                                    <w:rFonts w:ascii="Atkinson Hyperlegible" w:hAnsi="Atkinson Hyperlegible"/>
                                                    <w:sz w:val="30"/>
                                                    <w:szCs w:val="30"/>
                                                  </w:rPr>
                                                </w:pPr>
                                                <w:r>
                                                  <w:rPr>
                                                    <w:rFonts w:ascii="Atkinson Hyperlegible" w:hAnsi="Atkinson Hyperlegible"/>
                                                    <w:sz w:val="27"/>
                                                    <w:szCs w:val="27"/>
                                                  </w:rPr>
                                                  <w:t xml:space="preserve">Bonnes nouvelles pour tous les membres de la </w:t>
                                                </w:r>
                                                <w:proofErr w:type="spellStart"/>
                                                <w:r>
                                                  <w:rPr>
                                                    <w:rFonts w:ascii="Atkinson Hyperlegible" w:hAnsi="Atkinson Hyperlegible"/>
                                                    <w:sz w:val="27"/>
                                                    <w:szCs w:val="27"/>
                                                  </w:rPr>
                                                  <w:t>fsa</w:t>
                                                </w:r>
                                                <w:proofErr w:type="spellEnd"/>
                                                <w:r>
                                                  <w:rPr>
                                                    <w:rFonts w:ascii="Atkinson Hyperlegible" w:hAnsi="Atkinson Hyperlegible"/>
                                                    <w:sz w:val="27"/>
                                                    <w:szCs w:val="27"/>
                                                  </w:rPr>
                                                  <w:t>: vous profitez dès à présent de deux nouveaux avantages. La  </w:t>
                                                </w:r>
                                                <w:proofErr w:type="spellStart"/>
                                                <w:r>
                                                  <w:rPr>
                                                    <w:rFonts w:ascii="Atkinson Hyperlegible" w:hAnsi="Atkinson Hyperlegible"/>
                                                    <w:sz w:val="27"/>
                                                    <w:szCs w:val="27"/>
                                                  </w:rPr>
                                                  <w:t>fsa</w:t>
                                                </w:r>
                                                <w:proofErr w:type="spellEnd"/>
                                                <w:r>
                                                  <w:rPr>
                                                    <w:rFonts w:ascii="Atkinson Hyperlegible" w:hAnsi="Atkinson Hyperlegible"/>
                                                    <w:sz w:val="27"/>
                                                    <w:szCs w:val="27"/>
                                                  </w:rPr>
                                                  <w:t xml:space="preserve"> a convenu avec </w:t>
                                                </w:r>
                                                <w:proofErr w:type="spellStart"/>
                                                <w:r>
                                                  <w:rPr>
                                                    <w:rFonts w:ascii="Atkinson Hyperlegible" w:hAnsi="Atkinson Hyperlegible"/>
                                                    <w:sz w:val="27"/>
                                                    <w:szCs w:val="27"/>
                                                  </w:rPr>
                                                  <w:t>Eurokey</w:t>
                                                </w:r>
                                                <w:proofErr w:type="spellEnd"/>
                                                <w:r>
                                                  <w:rPr>
                                                    <w:rFonts w:ascii="Atkinson Hyperlegible" w:hAnsi="Atkinson Hyperlegible"/>
                                                    <w:sz w:val="27"/>
                                                    <w:szCs w:val="27"/>
                                                  </w:rPr>
                                                  <w:t xml:space="preserve"> et la </w:t>
                                                </w:r>
                                                <w:proofErr w:type="spellStart"/>
                                                <w:r>
                                                  <w:rPr>
                                                    <w:rFonts w:ascii="Atkinson Hyperlegible" w:hAnsi="Atkinson Hyperlegible"/>
                                                    <w:sz w:val="27"/>
                                                    <w:szCs w:val="27"/>
                                                  </w:rPr>
                                                  <w:t>SBS</w:t>
                                                </w:r>
                                                <w:proofErr w:type="spellEnd"/>
                                                <w:r>
                                                  <w:rPr>
                                                    <w:rFonts w:ascii="Atkinson Hyperlegible" w:hAnsi="Atkinson Hyperlegible"/>
                                                    <w:sz w:val="27"/>
                                                    <w:szCs w:val="27"/>
                                                  </w:rPr>
                                                  <w:t xml:space="preserve"> que le statut de membre de la fédération suffirait désormais comme preuve d'un handicap visuel. Les membres de la </w:t>
                                                </w:r>
                                                <w:proofErr w:type="spellStart"/>
                                                <w:r>
                                                  <w:rPr>
                                                    <w:rFonts w:ascii="Atkinson Hyperlegible" w:hAnsi="Atkinson Hyperlegible"/>
                                                    <w:sz w:val="27"/>
                                                    <w:szCs w:val="27"/>
                                                  </w:rPr>
                                                  <w:t>fsa</w:t>
                                                </w:r>
                                                <w:proofErr w:type="spellEnd"/>
                                                <w:r>
                                                  <w:rPr>
                                                    <w:rFonts w:ascii="Atkinson Hyperlegible" w:hAnsi="Atkinson Hyperlegible"/>
                                                    <w:sz w:val="27"/>
                                                    <w:szCs w:val="27"/>
                                                  </w:rPr>
                                                  <w:t xml:space="preserve"> ne sont donc plus tenus de présenter un certificat médical.</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t> </w:t>
                                                </w:r>
                                              </w:p>
                                              <w:p w:rsidR="00104A41" w:rsidRDefault="00104A41">
                                                <w:pPr>
                                                  <w:pStyle w:val="NormalWeb"/>
                                                  <w:rPr>
                                                    <w:rFonts w:ascii="Atkinson Hyperlegible" w:hAnsi="Atkinson Hyperlegible"/>
                                                    <w:sz w:val="30"/>
                                                    <w:szCs w:val="30"/>
                                                  </w:rPr>
                                                </w:pPr>
                                                <w:hyperlink r:id="rId7" w:tgtFrame="_blank" w:tooltip="Lire l'article sur le site web" w:history="1">
                                                  <w:r>
                                                    <w:rPr>
                                                      <w:rStyle w:val="Lienhypertexte"/>
                                                      <w:rFonts w:ascii="Atkinson Hyperlegible" w:hAnsi="Atkinson Hyperlegible"/>
                                                      <w:sz w:val="30"/>
                                                      <w:szCs w:val="30"/>
                                                    </w:rPr>
                                                    <w:t>Vers l'article</w:t>
                                                  </w:r>
                                                </w:hyperlink>
                                              </w:p>
                                            </w:tc>
                                          </w:tr>
                                          <w:tr w:rsidR="00104A41">
                                            <w:trPr>
                                              <w:trHeight w:val="180"/>
                                            </w:trPr>
                                            <w:tc>
                                              <w:tcPr>
                                                <w:tcW w:w="0" w:type="auto"/>
                                                <w:vAlign w:val="center"/>
                                                <w:hideMark/>
                                              </w:tcPr>
                                              <w:p w:rsidR="00104A41" w:rsidRDefault="00104A41">
                                                <w:pPr>
                                                  <w:spacing w:line="225" w:lineRule="exact"/>
                                                  <w:rPr>
                                                    <w:rFonts w:eastAsia="Times New Roman"/>
                                                    <w:sz w:val="23"/>
                                                    <w:szCs w:val="23"/>
                                                  </w:rPr>
                                                </w:pPr>
                                                <w:r>
                                                  <w:rPr>
                                                    <w:rFonts w:eastAsia="Times New Roman"/>
                                                    <w:sz w:val="23"/>
                                                    <w:szCs w:val="23"/>
                                                  </w:rPr>
                                                  <w:softHyphen/>
                                                </w: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30"/>
                              </w:tblGrid>
                              <w:tr w:rsidR="00104A41">
                                <w:tc>
                                  <w:tcPr>
                                    <w:tcW w:w="0" w:type="auto"/>
                                    <w:hideMark/>
                                  </w:tcPr>
                                  <w:tbl>
                                    <w:tblPr>
                                      <w:tblW w:w="5000" w:type="pct"/>
                                      <w:tblCellMar>
                                        <w:left w:w="0" w:type="dxa"/>
                                        <w:right w:w="0" w:type="dxa"/>
                                      </w:tblCellMar>
                                      <w:tblLook w:val="04A0"/>
                                    </w:tblPr>
                                    <w:tblGrid>
                                      <w:gridCol w:w="3030"/>
                                    </w:tblGrid>
                                    <w:tr w:rsidR="00104A41">
                                      <w:tc>
                                        <w:tcPr>
                                          <w:tcW w:w="0" w:type="auto"/>
                                          <w:vAlign w:val="center"/>
                                          <w:hideMark/>
                                        </w:tcPr>
                                        <w:tbl>
                                          <w:tblPr>
                                            <w:tblW w:w="2985" w:type="dxa"/>
                                            <w:tblCellMar>
                                              <w:left w:w="0" w:type="dxa"/>
                                              <w:right w:w="0" w:type="dxa"/>
                                            </w:tblCellMar>
                                            <w:tblLook w:val="04A0"/>
                                          </w:tblPr>
                                          <w:tblGrid>
                                            <w:gridCol w:w="3030"/>
                                          </w:tblGrid>
                                          <w:tr w:rsidR="00104A41">
                                            <w:tc>
                                              <w:tcPr>
                                                <w:tcW w:w="0" w:type="auto"/>
                                                <w:tcMar>
                                                  <w:top w:w="0" w:type="dxa"/>
                                                  <w:left w:w="300" w:type="dxa"/>
                                                  <w:bottom w:w="0" w:type="dxa"/>
                                                  <w:right w:w="0" w:type="dxa"/>
                                                </w:tcMar>
                                                <w:vAlign w:val="center"/>
                                                <w:hideMark/>
                                              </w:tcPr>
                                              <w:p w:rsidR="00104A41" w:rsidRDefault="00104A41">
                                                <w:pPr>
                                                  <w:spacing w:before="90"/>
                                                  <w:rPr>
                                                    <w:rFonts w:eastAsia="Times New Roman"/>
                                                  </w:rPr>
                                                </w:pPr>
                                                <w:r>
                                                  <w:rPr>
                                                    <w:rFonts w:eastAsia="Times New Roman"/>
                                                    <w:noProof/>
                                                  </w:rPr>
                                                  <w:drawing>
                                                    <wp:inline distT="0" distB="0" distL="0" distR="0">
                                                      <wp:extent cx="1707515" cy="1707515"/>
                                                      <wp:effectExtent l="19050" t="0" r="6985" b="0"/>
                                                      <wp:docPr id="3" name="Image 3" descr="Deux personnes se serrent la main (gros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ux personnes se serrent la main (gros plan)"/>
                                                              <pic:cNvPicPr>
                                                                <a:picLocks noChangeAspect="1" noChangeArrowheads="1"/>
                                                              </pic:cNvPicPr>
                                                            </pic:nvPicPr>
                                                            <pic:blipFill>
                                                              <a:blip r:embed="rId8" cstate="print"/>
                                                              <a:srcRect/>
                                                              <a:stretch>
                                                                <a:fillRect/>
                                                              </a:stretch>
                                                            </pic:blipFill>
                                                            <pic:spPr bwMode="auto">
                                                              <a:xfrm>
                                                                <a:off x="0" y="0"/>
                                                                <a:ext cx="1707515" cy="1707515"/>
                                                              </a:xfrm>
                                                              <a:prstGeom prst="rect">
                                                                <a:avLst/>
                                                              </a:prstGeom>
                                                              <a:noFill/>
                                                              <a:ln w="9525">
                                                                <a:noFill/>
                                                                <a:miter lim="800000"/>
                                                                <a:headEnd/>
                                                                <a:tailEnd/>
                                                              </a:ln>
                                                            </pic:spPr>
                                                          </pic:pic>
                                                        </a:graphicData>
                                                      </a:graphic>
                                                    </wp:inline>
                                                  </w:drawing>
                                                </w: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vanish/>
                    </w:rPr>
                  </w:pPr>
                </w:p>
                <w:tbl>
                  <w:tblPr>
                    <w:tblW w:w="5000" w:type="pct"/>
                    <w:jc w:val="center"/>
                    <w:tblCellMar>
                      <w:left w:w="0" w:type="dxa"/>
                      <w:right w:w="0" w:type="dxa"/>
                    </w:tblCellMar>
                    <w:tblLook w:val="04A0"/>
                  </w:tblPr>
                  <w:tblGrid>
                    <w:gridCol w:w="9030"/>
                  </w:tblGrid>
                  <w:tr w:rsidR="00104A41">
                    <w:trPr>
                      <w:trHeight w:val="360"/>
                      <w:jc w:val="center"/>
                    </w:trPr>
                    <w:tc>
                      <w:tcPr>
                        <w:tcW w:w="0" w:type="auto"/>
                        <w:vAlign w:val="center"/>
                        <w:hideMark/>
                      </w:tcPr>
                      <w:p w:rsidR="00104A41" w:rsidRDefault="00104A41">
                        <w:pPr>
                          <w:spacing w:line="450" w:lineRule="exact"/>
                          <w:rPr>
                            <w:rFonts w:eastAsia="Times New Roman"/>
                            <w:sz w:val="45"/>
                            <w:szCs w:val="45"/>
                          </w:rPr>
                        </w:pPr>
                        <w:r>
                          <w:rPr>
                            <w:rFonts w:eastAsia="Times New Roman"/>
                            <w:sz w:val="45"/>
                            <w:szCs w:val="45"/>
                          </w:rPr>
                          <w:softHyphen/>
                        </w:r>
                      </w:p>
                    </w:tc>
                  </w:tr>
                  <w:tr w:rsidR="00104A41">
                    <w:trPr>
                      <w:jc w:val="center"/>
                    </w:trPr>
                    <w:tc>
                      <w:tcPr>
                        <w:tcW w:w="0" w:type="auto"/>
                        <w:shd w:val="clear" w:color="auto" w:fill="FFFFFF"/>
                        <w:vAlign w:val="center"/>
                        <w:hideMark/>
                      </w:tcPr>
                      <w:tbl>
                        <w:tblPr>
                          <w:tblW w:w="5000" w:type="pct"/>
                          <w:tblCellMar>
                            <w:left w:w="0" w:type="dxa"/>
                            <w:right w:w="0" w:type="dxa"/>
                          </w:tblCellMar>
                          <w:tblLook w:val="04A0"/>
                        </w:tblPr>
                        <w:tblGrid>
                          <w:gridCol w:w="9030"/>
                        </w:tblGrid>
                        <w:tr w:rsidR="00104A41">
                          <w:tc>
                            <w:tcPr>
                              <w:tcW w:w="5000" w:type="pct"/>
                              <w:hideMark/>
                            </w:tcPr>
                            <w:tbl>
                              <w:tblPr>
                                <w:tblW w:w="5000" w:type="pct"/>
                                <w:tblCellMar>
                                  <w:left w:w="0" w:type="dxa"/>
                                  <w:right w:w="0" w:type="dxa"/>
                                </w:tblCellMar>
                                <w:tblLook w:val="04A0"/>
                              </w:tblPr>
                              <w:tblGrid>
                                <w:gridCol w:w="9030"/>
                              </w:tblGrid>
                              <w:tr w:rsidR="00104A41">
                                <w:tc>
                                  <w:tcPr>
                                    <w:tcW w:w="0" w:type="auto"/>
                                    <w:hideMark/>
                                  </w:tcPr>
                                  <w:tbl>
                                    <w:tblPr>
                                      <w:tblW w:w="5000" w:type="pct"/>
                                      <w:tblCellMar>
                                        <w:left w:w="0" w:type="dxa"/>
                                        <w:right w:w="0" w:type="dxa"/>
                                      </w:tblCellMar>
                                      <w:tblLook w:val="04A0"/>
                                    </w:tblPr>
                                    <w:tblGrid>
                                      <w:gridCol w:w="9030"/>
                                    </w:tblGrid>
                                    <w:tr w:rsidR="00104A41">
                                      <w:tc>
                                        <w:tcPr>
                                          <w:tcW w:w="0" w:type="auto"/>
                                          <w:vAlign w:val="center"/>
                                          <w:hideMark/>
                                        </w:tcPr>
                                        <w:tbl>
                                          <w:tblPr>
                                            <w:tblW w:w="5000" w:type="pct"/>
                                            <w:tblCellMar>
                                              <w:left w:w="0" w:type="dxa"/>
                                              <w:right w:w="0" w:type="dxa"/>
                                            </w:tblCellMar>
                                            <w:tblLook w:val="04A0"/>
                                          </w:tblPr>
                                          <w:tblGrid>
                                            <w:gridCol w:w="9030"/>
                                          </w:tblGrid>
                                          <w:tr w:rsidR="00104A41">
                                            <w:tc>
                                              <w:tcPr>
                                                <w:tcW w:w="0" w:type="auto"/>
                                                <w:hideMark/>
                                              </w:tcPr>
                                              <w:p w:rsidR="00104A41" w:rsidRDefault="00104A41">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Oui à l’e-ID: promouvoir l’autodétermination et la participation </w:t>
                                                </w:r>
                                              </w:p>
                                            </w:tc>
                                          </w:tr>
                                          <w:tr w:rsidR="00104A41">
                                            <w:trPr>
                                              <w:trHeight w:val="60"/>
                                            </w:trPr>
                                            <w:tc>
                                              <w:tcPr>
                                                <w:tcW w:w="0" w:type="auto"/>
                                                <w:vAlign w:val="center"/>
                                                <w:hideMark/>
                                              </w:tcPr>
                                              <w:p w:rsidR="00104A41" w:rsidRDefault="00104A41">
                                                <w:pPr>
                                                  <w:spacing w:line="75" w:lineRule="exact"/>
                                                  <w:rPr>
                                                    <w:rFonts w:eastAsia="Times New Roman"/>
                                                    <w:sz w:val="8"/>
                                                    <w:szCs w:val="8"/>
                                                  </w:rPr>
                                                </w:pPr>
                                                <w:r>
                                                  <w:rPr>
                                                    <w:rFonts w:eastAsia="Times New Roman"/>
                                                    <w:sz w:val="8"/>
                                                    <w:szCs w:val="8"/>
                                                  </w:rPr>
                                                  <w:softHyphen/>
                                                </w:r>
                                              </w:p>
                                            </w:tc>
                                          </w:tr>
                                        </w:tbl>
                                        <w:p w:rsidR="00104A41" w:rsidRDefault="00104A41">
                                          <w:pPr>
                                            <w:rPr>
                                              <w:rFonts w:eastAsia="Times New Roman"/>
                                              <w:color w:val="auto"/>
                                              <w:sz w:val="20"/>
                                              <w:szCs w:val="20"/>
                                            </w:rPr>
                                          </w:pPr>
                                        </w:p>
                                      </w:tc>
                                    </w:tr>
                                    <w:tr w:rsidR="00104A41">
                                      <w:tc>
                                        <w:tcPr>
                                          <w:tcW w:w="0" w:type="auto"/>
                                          <w:vAlign w:val="center"/>
                                          <w:hideMark/>
                                        </w:tcPr>
                                        <w:tbl>
                                          <w:tblPr>
                                            <w:tblW w:w="5000" w:type="pct"/>
                                            <w:tblCellMar>
                                              <w:left w:w="0" w:type="dxa"/>
                                              <w:right w:w="0" w:type="dxa"/>
                                            </w:tblCellMar>
                                            <w:tblLook w:val="04A0"/>
                                          </w:tblPr>
                                          <w:tblGrid>
                                            <w:gridCol w:w="9030"/>
                                          </w:tblGrid>
                                          <w:tr w:rsidR="00104A41">
                                            <w:tc>
                                              <w:tcPr>
                                                <w:tcW w:w="0" w:type="auto"/>
                                                <w:hideMark/>
                                              </w:tcPr>
                                              <w:p w:rsidR="00104A41" w:rsidRDefault="00104A41">
                                                <w:pPr>
                                                  <w:pStyle w:val="NormalWeb"/>
                                                  <w:rPr>
                                                    <w:rFonts w:ascii="Atkinson Hyperlegible" w:hAnsi="Atkinson Hyperlegible"/>
                                                    <w:sz w:val="30"/>
                                                    <w:szCs w:val="30"/>
                                                  </w:rPr>
                                                </w:pPr>
                                                <w:r>
                                                  <w:rPr>
                                                    <w:rFonts w:ascii="Atkinson Hyperlegible" w:hAnsi="Atkinson Hyperlegible"/>
                                                    <w:sz w:val="27"/>
                                                    <w:szCs w:val="27"/>
                                                  </w:rPr>
                                                  <w:t>L’identité électronique (e-ID) crée le fondement vers plus de participation des personnes en situation de handicap dans l’espace numérique et au-delà - notamment pour les personnes aveugles et malvoyantes. L’e-ID élimine les obstacles dans l’accès aux autorités et aux offices, et jette les bases pour progresser sur la voie de l’inclusion politique. </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t> </w:t>
                                                </w:r>
                                              </w:p>
                                              <w:p w:rsidR="00104A41" w:rsidRDefault="00104A41">
                                                <w:pPr>
                                                  <w:pStyle w:val="NormalWeb"/>
                                                  <w:rPr>
                                                    <w:rFonts w:ascii="Atkinson Hyperlegible" w:hAnsi="Atkinson Hyperlegible"/>
                                                    <w:sz w:val="30"/>
                                                    <w:szCs w:val="30"/>
                                                  </w:rPr>
                                                </w:pPr>
                                                <w:hyperlink r:id="rId9" w:tgtFrame="_blank" w:tooltip="Lire l'article sur le site web" w:history="1">
                                                  <w:r>
                                                    <w:rPr>
                                                      <w:rStyle w:val="Lienhypertexte"/>
                                                      <w:rFonts w:ascii="Atkinson Hyperlegible" w:hAnsi="Atkinson Hyperlegible"/>
                                                      <w:sz w:val="30"/>
                                                      <w:szCs w:val="30"/>
                                                    </w:rPr>
                                                    <w:t>Vers l'article</w:t>
                                                  </w:r>
                                                </w:hyperlink>
                                              </w:p>
                                            </w:tc>
                                          </w:tr>
                                          <w:tr w:rsidR="00104A41">
                                            <w:trPr>
                                              <w:trHeight w:val="180"/>
                                            </w:trPr>
                                            <w:tc>
                                              <w:tcPr>
                                                <w:tcW w:w="0" w:type="auto"/>
                                                <w:vAlign w:val="center"/>
                                                <w:hideMark/>
                                              </w:tcPr>
                                              <w:p w:rsidR="00104A41" w:rsidRDefault="00104A41">
                                                <w:pPr>
                                                  <w:spacing w:line="225" w:lineRule="exact"/>
                                                  <w:rPr>
                                                    <w:rFonts w:eastAsia="Times New Roman"/>
                                                    <w:sz w:val="23"/>
                                                    <w:szCs w:val="23"/>
                                                  </w:rPr>
                                                </w:pPr>
                                                <w:r>
                                                  <w:rPr>
                                                    <w:rFonts w:eastAsia="Times New Roman"/>
                                                    <w:sz w:val="23"/>
                                                    <w:szCs w:val="23"/>
                                                  </w:rPr>
                                                  <w:softHyphen/>
                                                </w: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vanish/>
                    </w:rPr>
                  </w:pPr>
                </w:p>
                <w:tbl>
                  <w:tblPr>
                    <w:tblW w:w="5000" w:type="pct"/>
                    <w:jc w:val="center"/>
                    <w:tblCellMar>
                      <w:left w:w="0" w:type="dxa"/>
                      <w:right w:w="0" w:type="dxa"/>
                    </w:tblCellMar>
                    <w:tblLook w:val="04A0"/>
                  </w:tblPr>
                  <w:tblGrid>
                    <w:gridCol w:w="9030"/>
                  </w:tblGrid>
                  <w:tr w:rsidR="00104A41">
                    <w:trPr>
                      <w:trHeight w:val="360"/>
                      <w:jc w:val="center"/>
                    </w:trPr>
                    <w:tc>
                      <w:tcPr>
                        <w:tcW w:w="0" w:type="auto"/>
                        <w:vAlign w:val="center"/>
                        <w:hideMark/>
                      </w:tcPr>
                      <w:p w:rsidR="00104A41" w:rsidRDefault="00104A41">
                        <w:pPr>
                          <w:spacing w:line="450" w:lineRule="exact"/>
                          <w:rPr>
                            <w:rFonts w:eastAsia="Times New Roman"/>
                            <w:sz w:val="45"/>
                            <w:szCs w:val="45"/>
                          </w:rPr>
                        </w:pPr>
                        <w:r>
                          <w:rPr>
                            <w:rFonts w:eastAsia="Times New Roman"/>
                            <w:sz w:val="45"/>
                            <w:szCs w:val="45"/>
                          </w:rPr>
                          <w:lastRenderedPageBreak/>
                          <w:softHyphen/>
                        </w:r>
                      </w:p>
                    </w:tc>
                  </w:tr>
                  <w:tr w:rsidR="00104A41">
                    <w:trPr>
                      <w:jc w:val="center"/>
                    </w:trPr>
                    <w:tc>
                      <w:tcPr>
                        <w:tcW w:w="0" w:type="auto"/>
                        <w:shd w:val="clear" w:color="auto" w:fill="FFFFFF"/>
                        <w:vAlign w:val="center"/>
                        <w:hideMark/>
                      </w:tcPr>
                      <w:tbl>
                        <w:tblPr>
                          <w:tblW w:w="5000" w:type="pct"/>
                          <w:tblCellMar>
                            <w:left w:w="0" w:type="dxa"/>
                            <w:right w:w="0" w:type="dxa"/>
                          </w:tblCellMar>
                          <w:tblLook w:val="04A0"/>
                        </w:tblPr>
                        <w:tblGrid>
                          <w:gridCol w:w="9030"/>
                        </w:tblGrid>
                        <w:tr w:rsidR="00104A41">
                          <w:tc>
                            <w:tcPr>
                              <w:tcW w:w="5000" w:type="pct"/>
                              <w:hideMark/>
                            </w:tcPr>
                            <w:tbl>
                              <w:tblPr>
                                <w:tblW w:w="5000" w:type="pct"/>
                                <w:tblCellMar>
                                  <w:left w:w="0" w:type="dxa"/>
                                  <w:right w:w="0" w:type="dxa"/>
                                </w:tblCellMar>
                                <w:tblLook w:val="04A0"/>
                              </w:tblPr>
                              <w:tblGrid>
                                <w:gridCol w:w="9030"/>
                              </w:tblGrid>
                              <w:tr w:rsidR="00104A41">
                                <w:tc>
                                  <w:tcPr>
                                    <w:tcW w:w="0" w:type="auto"/>
                                    <w:hideMark/>
                                  </w:tcPr>
                                  <w:tbl>
                                    <w:tblPr>
                                      <w:tblW w:w="5000" w:type="pct"/>
                                      <w:tblCellMar>
                                        <w:left w:w="0" w:type="dxa"/>
                                        <w:right w:w="0" w:type="dxa"/>
                                      </w:tblCellMar>
                                      <w:tblLook w:val="04A0"/>
                                    </w:tblPr>
                                    <w:tblGrid>
                                      <w:gridCol w:w="9030"/>
                                    </w:tblGrid>
                                    <w:tr w:rsidR="00104A41">
                                      <w:tc>
                                        <w:tcPr>
                                          <w:tcW w:w="0" w:type="auto"/>
                                          <w:vAlign w:val="center"/>
                                          <w:hideMark/>
                                        </w:tcPr>
                                        <w:tbl>
                                          <w:tblPr>
                                            <w:tblW w:w="5000" w:type="pct"/>
                                            <w:tblCellMar>
                                              <w:left w:w="0" w:type="dxa"/>
                                              <w:right w:w="0" w:type="dxa"/>
                                            </w:tblCellMar>
                                            <w:tblLook w:val="04A0"/>
                                          </w:tblPr>
                                          <w:tblGrid>
                                            <w:gridCol w:w="9030"/>
                                          </w:tblGrid>
                                          <w:tr w:rsidR="00104A41">
                                            <w:tc>
                                              <w:tcPr>
                                                <w:tcW w:w="0" w:type="auto"/>
                                                <w:hideMark/>
                                              </w:tcPr>
                                              <w:p w:rsidR="00104A41" w:rsidRDefault="00104A41">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Action de cartes postales sur l'initiative d'inclusion</w:t>
                                                </w:r>
                                              </w:p>
                                            </w:tc>
                                          </w:tr>
                                          <w:tr w:rsidR="00104A41">
                                            <w:trPr>
                                              <w:trHeight w:val="60"/>
                                            </w:trPr>
                                            <w:tc>
                                              <w:tcPr>
                                                <w:tcW w:w="0" w:type="auto"/>
                                                <w:vAlign w:val="center"/>
                                                <w:hideMark/>
                                              </w:tcPr>
                                              <w:p w:rsidR="00104A41" w:rsidRDefault="00104A41">
                                                <w:pPr>
                                                  <w:spacing w:line="75" w:lineRule="exact"/>
                                                  <w:rPr>
                                                    <w:rFonts w:eastAsia="Times New Roman"/>
                                                    <w:sz w:val="8"/>
                                                    <w:szCs w:val="8"/>
                                                  </w:rPr>
                                                </w:pPr>
                                                <w:r>
                                                  <w:rPr>
                                                    <w:rFonts w:eastAsia="Times New Roman"/>
                                                    <w:sz w:val="8"/>
                                                    <w:szCs w:val="8"/>
                                                  </w:rPr>
                                                  <w:softHyphen/>
                                                </w:r>
                                              </w:p>
                                            </w:tc>
                                          </w:tr>
                                        </w:tbl>
                                        <w:p w:rsidR="00104A41" w:rsidRDefault="00104A41">
                                          <w:pPr>
                                            <w:rPr>
                                              <w:rFonts w:eastAsia="Times New Roman"/>
                                              <w:color w:val="auto"/>
                                              <w:sz w:val="20"/>
                                              <w:szCs w:val="20"/>
                                            </w:rPr>
                                          </w:pPr>
                                        </w:p>
                                      </w:tc>
                                    </w:tr>
                                    <w:tr w:rsidR="00104A41">
                                      <w:tc>
                                        <w:tcPr>
                                          <w:tcW w:w="0" w:type="auto"/>
                                          <w:vAlign w:val="center"/>
                                          <w:hideMark/>
                                        </w:tcPr>
                                        <w:tbl>
                                          <w:tblPr>
                                            <w:tblW w:w="5000" w:type="pct"/>
                                            <w:tblCellMar>
                                              <w:left w:w="0" w:type="dxa"/>
                                              <w:right w:w="0" w:type="dxa"/>
                                            </w:tblCellMar>
                                            <w:tblLook w:val="04A0"/>
                                          </w:tblPr>
                                          <w:tblGrid>
                                            <w:gridCol w:w="9030"/>
                                          </w:tblGrid>
                                          <w:tr w:rsidR="00104A41">
                                            <w:tc>
                                              <w:tcPr>
                                                <w:tcW w:w="0" w:type="auto"/>
                                                <w:hideMark/>
                                              </w:tcPr>
                                              <w:p w:rsidR="00104A41" w:rsidRDefault="00104A41">
                                                <w:pPr>
                                                  <w:pStyle w:val="NormalWeb"/>
                                                  <w:rPr>
                                                    <w:rFonts w:ascii="Atkinson Hyperlegible" w:hAnsi="Atkinson Hyperlegible"/>
                                                    <w:sz w:val="30"/>
                                                    <w:szCs w:val="30"/>
                                                  </w:rPr>
                                                </w:pPr>
                                                <w:r>
                                                  <w:rPr>
                                                    <w:rFonts w:ascii="Atkinson Hyperlegible" w:hAnsi="Atkinson Hyperlegible"/>
                                                    <w:sz w:val="27"/>
                                                    <w:szCs w:val="27"/>
                                                  </w:rPr>
                                                  <w:t xml:space="preserve">La consultation sur le contre-projet indirect du Conseil fédéral à l’initiative pour l’inclusion est actuellement en cours. Malheureusement, le projet est loin de répondre aux attentes. Il manque de clarté et ne propose aucun plan contraignant pour une Suisse inclusive, alors qu’un tel plan est urgemment nécessaire. C’est pourquoi la </w:t>
                                                </w:r>
                                                <w:proofErr w:type="spellStart"/>
                                                <w:r>
                                                  <w:rPr>
                                                    <w:rFonts w:ascii="Atkinson Hyperlegible" w:hAnsi="Atkinson Hyperlegible"/>
                                                    <w:sz w:val="27"/>
                                                    <w:szCs w:val="27"/>
                                                  </w:rPr>
                                                  <w:t>fsa</w:t>
                                                </w:r>
                                                <w:proofErr w:type="spellEnd"/>
                                                <w:r>
                                                  <w:rPr>
                                                    <w:rFonts w:ascii="Atkinson Hyperlegible" w:hAnsi="Atkinson Hyperlegible"/>
                                                    <w:sz w:val="27"/>
                                                    <w:szCs w:val="27"/>
                                                  </w:rPr>
                                                  <w:t xml:space="preserve"> va élaborer une réponse détaillée à la consultation. L’Association pour une Suisse inclusive invite toutes celles et ceux qui ont soutenu l’initiative à envoyer un signal clair en faveur d’une Suisse inclusive par voie de cartes postales adressées au Conseil fédéral.  </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t> </w:t>
                                                </w:r>
                                              </w:p>
                                              <w:p w:rsidR="00104A41" w:rsidRDefault="00104A41">
                                                <w:pPr>
                                                  <w:pStyle w:val="NormalWeb"/>
                                                  <w:rPr>
                                                    <w:rFonts w:ascii="Atkinson Hyperlegible" w:hAnsi="Atkinson Hyperlegible"/>
                                                    <w:sz w:val="30"/>
                                                    <w:szCs w:val="30"/>
                                                  </w:rPr>
                                                </w:pPr>
                                                <w:hyperlink r:id="rId10" w:tgtFrame="_blank" w:tooltip="Lire l'article sur le site web" w:history="1">
                                                  <w:r>
                                                    <w:rPr>
                                                      <w:rStyle w:val="Lienhypertexte"/>
                                                      <w:rFonts w:ascii="Atkinson Hyperlegible" w:hAnsi="Atkinson Hyperlegible"/>
                                                      <w:sz w:val="30"/>
                                                      <w:szCs w:val="30"/>
                                                    </w:rPr>
                                                    <w:t>Vers l'article</w:t>
                                                  </w:r>
                                                </w:hyperlink>
                                              </w:p>
                                            </w:tc>
                                          </w:tr>
                                          <w:tr w:rsidR="00104A41">
                                            <w:trPr>
                                              <w:trHeight w:val="180"/>
                                            </w:trPr>
                                            <w:tc>
                                              <w:tcPr>
                                                <w:tcW w:w="0" w:type="auto"/>
                                                <w:vAlign w:val="center"/>
                                                <w:hideMark/>
                                              </w:tcPr>
                                              <w:p w:rsidR="00104A41" w:rsidRDefault="00104A41">
                                                <w:pPr>
                                                  <w:spacing w:line="225" w:lineRule="exact"/>
                                                  <w:rPr>
                                                    <w:rFonts w:eastAsia="Times New Roman"/>
                                                    <w:sz w:val="23"/>
                                                    <w:szCs w:val="23"/>
                                                  </w:rPr>
                                                </w:pPr>
                                                <w:r>
                                                  <w:rPr>
                                                    <w:rFonts w:eastAsia="Times New Roman"/>
                                                    <w:sz w:val="23"/>
                                                    <w:szCs w:val="23"/>
                                                  </w:rPr>
                                                  <w:softHyphen/>
                                                </w: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jc w:val="center"/>
                    <w:rPr>
                      <w:rFonts w:eastAsia="Times New Roman"/>
                      <w:color w:val="auto"/>
                      <w:sz w:val="20"/>
                      <w:szCs w:val="20"/>
                    </w:rPr>
                  </w:pPr>
                </w:p>
              </w:tc>
            </w:tr>
          </w:tbl>
          <w:p w:rsidR="00104A41" w:rsidRDefault="00104A41">
            <w:pPr>
              <w:rPr>
                <w:rFonts w:eastAsia="Times New Roman"/>
                <w:vanish/>
              </w:rPr>
            </w:pPr>
          </w:p>
          <w:tbl>
            <w:tblPr>
              <w:tblW w:w="5000" w:type="pct"/>
              <w:jc w:val="center"/>
              <w:tblCellMar>
                <w:left w:w="0" w:type="dxa"/>
                <w:right w:w="0" w:type="dxa"/>
              </w:tblCellMar>
              <w:tblLook w:val="04A0"/>
            </w:tblPr>
            <w:tblGrid>
              <w:gridCol w:w="9072"/>
            </w:tblGrid>
            <w:tr w:rsidR="00104A41">
              <w:trPr>
                <w:trHeight w:val="600"/>
                <w:jc w:val="center"/>
              </w:trPr>
              <w:tc>
                <w:tcPr>
                  <w:tcW w:w="0" w:type="auto"/>
                  <w:vAlign w:val="center"/>
                  <w:hideMark/>
                </w:tcPr>
                <w:p w:rsidR="00104A41" w:rsidRDefault="00104A41">
                  <w:pPr>
                    <w:spacing w:line="750" w:lineRule="exact"/>
                    <w:rPr>
                      <w:rFonts w:eastAsia="Times New Roman"/>
                      <w:sz w:val="75"/>
                      <w:szCs w:val="75"/>
                    </w:rPr>
                  </w:pPr>
                  <w:r>
                    <w:rPr>
                      <w:rFonts w:eastAsia="Times New Roman"/>
                      <w:sz w:val="75"/>
                      <w:szCs w:val="75"/>
                    </w:rPr>
                    <w:softHyphen/>
                  </w:r>
                </w:p>
              </w:tc>
            </w:tr>
            <w:tr w:rsidR="00104A41">
              <w:trPr>
                <w:jc w:val="center"/>
              </w:trPr>
              <w:tc>
                <w:tcPr>
                  <w:tcW w:w="0" w:type="auto"/>
                  <w:shd w:val="clear" w:color="auto" w:fill="DEDEFF"/>
                  <w:hideMark/>
                </w:tcPr>
                <w:tbl>
                  <w:tblPr>
                    <w:tblW w:w="9000" w:type="dxa"/>
                    <w:jc w:val="center"/>
                    <w:tblCellMar>
                      <w:left w:w="0" w:type="dxa"/>
                      <w:right w:w="0" w:type="dxa"/>
                    </w:tblCellMar>
                    <w:tblLook w:val="04A0"/>
                  </w:tblPr>
                  <w:tblGrid>
                    <w:gridCol w:w="9000"/>
                  </w:tblGrid>
                  <w:tr w:rsidR="00104A41">
                    <w:trPr>
                      <w:jc w:val="center"/>
                    </w:trPr>
                    <w:tc>
                      <w:tcPr>
                        <w:tcW w:w="0" w:type="auto"/>
                        <w:tcMar>
                          <w:top w:w="450" w:type="dxa"/>
                          <w:left w:w="0" w:type="dxa"/>
                          <w:bottom w:w="300" w:type="dxa"/>
                          <w:right w:w="0" w:type="dxa"/>
                        </w:tcMar>
                        <w:vAlign w:val="center"/>
                        <w:hideMark/>
                      </w:tcPr>
                      <w:tbl>
                        <w:tblPr>
                          <w:tblW w:w="5000" w:type="pct"/>
                          <w:tblCellMar>
                            <w:left w:w="0" w:type="dxa"/>
                            <w:right w:w="0" w:type="dxa"/>
                          </w:tblCellMar>
                          <w:tblLook w:val="04A0"/>
                        </w:tblPr>
                        <w:tblGrid>
                          <w:gridCol w:w="9000"/>
                        </w:tblGrid>
                        <w:tr w:rsidR="00104A41">
                          <w:tc>
                            <w:tcPr>
                              <w:tcW w:w="5000" w:type="pct"/>
                            </w:tcPr>
                            <w:tbl>
                              <w:tblPr>
                                <w:tblpPr w:vertAnchor="text"/>
                                <w:tblW w:w="5000" w:type="pct"/>
                                <w:tblCellMar>
                                  <w:left w:w="0" w:type="dxa"/>
                                  <w:right w:w="0" w:type="dxa"/>
                                </w:tblCellMar>
                                <w:tblLook w:val="04A0"/>
                              </w:tblPr>
                              <w:tblGrid>
                                <w:gridCol w:w="9000"/>
                              </w:tblGrid>
                              <w:tr w:rsidR="00104A41">
                                <w:tc>
                                  <w:tcPr>
                                    <w:tcW w:w="0" w:type="auto"/>
                                    <w:hideMark/>
                                  </w:tcPr>
                                  <w:p w:rsidR="00104A41" w:rsidRDefault="00104A41">
                                    <w:pPr>
                                      <w:pStyle w:val="Titre2"/>
                                      <w:rPr>
                                        <w:rFonts w:ascii="Atkinson Hyperlegible" w:eastAsia="Times New Roman" w:hAnsi="Atkinson Hyperlegible"/>
                                        <w:sz w:val="42"/>
                                        <w:szCs w:val="42"/>
                                      </w:rPr>
                                    </w:pPr>
                                    <w:r>
                                      <w:rPr>
                                        <w:rFonts w:ascii="Atkinson Hyperlegible" w:eastAsia="Times New Roman" w:hAnsi="Atkinson Hyperlegible"/>
                                        <w:sz w:val="30"/>
                                        <w:szCs w:val="30"/>
                                        <w:shd w:val="clear" w:color="auto" w:fill="FFFFFF"/>
                                      </w:rPr>
                                      <w:t> De l'association: </w:t>
                                    </w:r>
                                    <w:r>
                                      <w:rPr>
                                        <w:rFonts w:ascii="Atkinson Hyperlegible" w:eastAsia="Times New Roman" w:hAnsi="Atkinson Hyperlegible"/>
                                        <w:sz w:val="42"/>
                                        <w:szCs w:val="42"/>
                                      </w:rPr>
                                      <w:br/>
                                      <w:t>Le formulaire de remboursement des frais d’accompagnement désormais en ligne</w:t>
                                    </w:r>
                                  </w:p>
                                </w:tc>
                              </w:tr>
                            </w:tbl>
                            <w:p w:rsidR="00104A41" w:rsidRDefault="00104A41">
                              <w:pPr>
                                <w:rPr>
                                  <w:rFonts w:eastAsia="Times New Roman"/>
                                  <w:vanish/>
                                </w:rPr>
                              </w:pPr>
                            </w:p>
                            <w:tbl>
                              <w:tblPr>
                                <w:tblpPr w:vertAnchor="text"/>
                                <w:tblW w:w="5000" w:type="pct"/>
                                <w:tblCellMar>
                                  <w:left w:w="0" w:type="dxa"/>
                                  <w:right w:w="0" w:type="dxa"/>
                                </w:tblCellMar>
                                <w:tblLook w:val="04A0"/>
                              </w:tblPr>
                              <w:tblGrid>
                                <w:gridCol w:w="9000"/>
                              </w:tblGrid>
                              <w:tr w:rsidR="00104A41">
                                <w:tc>
                                  <w:tcPr>
                                    <w:tcW w:w="0" w:type="auto"/>
                                    <w:tcMar>
                                      <w:top w:w="225" w:type="dxa"/>
                                      <w:left w:w="0" w:type="dxa"/>
                                      <w:bottom w:w="225" w:type="dxa"/>
                                      <w:right w:w="0" w:type="dxa"/>
                                    </w:tcMar>
                                    <w:hideMark/>
                                  </w:tcPr>
                                  <w:p w:rsidR="00104A41" w:rsidRDefault="00104A41">
                                    <w:pPr>
                                      <w:pStyle w:val="NormalWeb"/>
                                      <w:rPr>
                                        <w:rFonts w:ascii="Atkinson Hyperlegible" w:hAnsi="Atkinson Hyperlegible"/>
                                        <w:sz w:val="30"/>
                                        <w:szCs w:val="30"/>
                                      </w:rPr>
                                    </w:pPr>
                                    <w:r>
                                      <w:rPr>
                                        <w:rFonts w:ascii="Atkinson Hyperlegible" w:hAnsi="Atkinson Hyperlegible"/>
                                        <w:sz w:val="30"/>
                                        <w:szCs w:val="30"/>
                                      </w:rPr>
                                      <w:t>Une autre bonne nouvelle pour nos membres: vous pouvez désormais demander le remboursement de vos frais d'accompagnement en ligne, en toute simplicité. Pour accéder au formulaire, cliquez sur le lien ci-après:</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t> </w:t>
                                    </w:r>
                                  </w:p>
                                  <w:p w:rsidR="00104A41" w:rsidRDefault="00104A41">
                                    <w:pPr>
                                      <w:pStyle w:val="NormalWeb"/>
                                      <w:rPr>
                                        <w:rFonts w:ascii="Atkinson Hyperlegible" w:hAnsi="Atkinson Hyperlegible"/>
                                        <w:sz w:val="30"/>
                                        <w:szCs w:val="30"/>
                                      </w:rPr>
                                    </w:pPr>
                                    <w:hyperlink r:id="rId11" w:tgtFrame="_blank" w:tooltip="Formulaire de remboursement des frais d'accompagnement" w:history="1">
                                      <w:r>
                                        <w:rPr>
                                          <w:rStyle w:val="Lienhypertexte"/>
                                          <w:rFonts w:ascii="Atkinson Hyperlegible" w:hAnsi="Atkinson Hyperlegible"/>
                                          <w:sz w:val="30"/>
                                          <w:szCs w:val="30"/>
                                        </w:rPr>
                                        <w:t>Formulaire de remboursement des frais d'accompagnement</w:t>
                                      </w:r>
                                    </w:hyperlink>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jc w:val="center"/>
                    <w:rPr>
                      <w:rFonts w:eastAsia="Times New Roman"/>
                      <w:color w:val="auto"/>
                      <w:sz w:val="20"/>
                      <w:szCs w:val="20"/>
                    </w:rPr>
                  </w:pPr>
                </w:p>
              </w:tc>
            </w:tr>
            <w:tr w:rsidR="00104A41">
              <w:trPr>
                <w:trHeight w:val="360"/>
                <w:jc w:val="center"/>
              </w:trPr>
              <w:tc>
                <w:tcPr>
                  <w:tcW w:w="0" w:type="auto"/>
                  <w:vAlign w:val="center"/>
                  <w:hideMark/>
                </w:tcPr>
                <w:p w:rsidR="00104A41" w:rsidRDefault="00104A41">
                  <w:pPr>
                    <w:spacing w:line="450" w:lineRule="exact"/>
                    <w:rPr>
                      <w:rFonts w:eastAsia="Times New Roman"/>
                      <w:sz w:val="45"/>
                      <w:szCs w:val="45"/>
                    </w:rPr>
                  </w:pPr>
                  <w:r>
                    <w:rPr>
                      <w:rFonts w:eastAsia="Times New Roman"/>
                      <w:sz w:val="45"/>
                      <w:szCs w:val="45"/>
                    </w:rPr>
                    <w:softHyphen/>
                  </w:r>
                </w:p>
              </w:tc>
            </w:tr>
          </w:tbl>
          <w:p w:rsidR="00104A41" w:rsidRDefault="00104A41">
            <w:pPr>
              <w:rPr>
                <w:rFonts w:eastAsia="Times New Roman"/>
                <w:vanish/>
              </w:rPr>
            </w:pPr>
          </w:p>
          <w:tbl>
            <w:tblPr>
              <w:tblW w:w="9000" w:type="dxa"/>
              <w:jc w:val="center"/>
              <w:tblCellMar>
                <w:left w:w="0" w:type="dxa"/>
                <w:right w:w="0" w:type="dxa"/>
              </w:tblCellMar>
              <w:tblLook w:val="04A0"/>
            </w:tblPr>
            <w:tblGrid>
              <w:gridCol w:w="9000"/>
            </w:tblGrid>
            <w:tr w:rsidR="00104A41">
              <w:trPr>
                <w:jc w:val="center"/>
              </w:trPr>
              <w:tc>
                <w:tcPr>
                  <w:tcW w:w="0" w:type="auto"/>
                  <w:shd w:val="clear" w:color="auto" w:fill="FFFFFF"/>
                </w:tcPr>
                <w:tbl>
                  <w:tblPr>
                    <w:tblW w:w="5000" w:type="pct"/>
                    <w:jc w:val="center"/>
                    <w:tblCellMar>
                      <w:left w:w="0" w:type="dxa"/>
                      <w:right w:w="0" w:type="dxa"/>
                    </w:tblCellMar>
                    <w:tblLook w:val="04A0"/>
                  </w:tblPr>
                  <w:tblGrid>
                    <w:gridCol w:w="9000"/>
                  </w:tblGrid>
                  <w:tr w:rsidR="00104A41">
                    <w:trPr>
                      <w:trHeight w:val="360"/>
                      <w:jc w:val="center"/>
                    </w:trPr>
                    <w:tc>
                      <w:tcPr>
                        <w:tcW w:w="0" w:type="auto"/>
                        <w:vAlign w:val="center"/>
                        <w:hideMark/>
                      </w:tcPr>
                      <w:p w:rsidR="00104A41" w:rsidRDefault="00104A41">
                        <w:pPr>
                          <w:spacing w:line="450" w:lineRule="exact"/>
                          <w:rPr>
                            <w:rFonts w:eastAsia="Times New Roman"/>
                            <w:sz w:val="45"/>
                            <w:szCs w:val="45"/>
                          </w:rPr>
                        </w:pPr>
                        <w:r>
                          <w:rPr>
                            <w:rFonts w:eastAsia="Times New Roman"/>
                            <w:sz w:val="45"/>
                            <w:szCs w:val="45"/>
                          </w:rPr>
                          <w:softHyphen/>
                        </w:r>
                      </w:p>
                    </w:tc>
                  </w:tr>
                  <w:tr w:rsidR="00104A41">
                    <w:trPr>
                      <w:jc w:val="center"/>
                    </w:trPr>
                    <w:tc>
                      <w:tcPr>
                        <w:tcW w:w="0" w:type="auto"/>
                        <w:shd w:val="clear" w:color="auto" w:fill="FFFFFF"/>
                        <w:vAlign w:val="center"/>
                        <w:hideMark/>
                      </w:tcPr>
                      <w:tbl>
                        <w:tblPr>
                          <w:tblW w:w="5000" w:type="pct"/>
                          <w:tblCellMar>
                            <w:left w:w="0" w:type="dxa"/>
                            <w:right w:w="0" w:type="dxa"/>
                          </w:tblCellMar>
                          <w:tblLook w:val="04A0"/>
                        </w:tblPr>
                        <w:tblGrid>
                          <w:gridCol w:w="9000"/>
                        </w:tblGrid>
                        <w:tr w:rsidR="00104A41">
                          <w:tc>
                            <w:tcPr>
                              <w:tcW w:w="5000" w:type="pct"/>
                              <w:hideMark/>
                            </w:tcPr>
                            <w:tbl>
                              <w:tblPr>
                                <w:tblW w:w="5000" w:type="pct"/>
                                <w:tblCellMar>
                                  <w:left w:w="0" w:type="dxa"/>
                                  <w:right w:w="0" w:type="dxa"/>
                                </w:tblCellMar>
                                <w:tblLook w:val="04A0"/>
                              </w:tblPr>
                              <w:tblGrid>
                                <w:gridCol w:w="9000"/>
                              </w:tblGrid>
                              <w:tr w:rsidR="00104A41">
                                <w:tc>
                                  <w:tcPr>
                                    <w:tcW w:w="0" w:type="auto"/>
                                    <w:hideMark/>
                                  </w:tcPr>
                                  <w:tbl>
                                    <w:tblPr>
                                      <w:tblW w:w="5000" w:type="pct"/>
                                      <w:tblCellMar>
                                        <w:left w:w="0" w:type="dxa"/>
                                        <w:right w:w="0" w:type="dxa"/>
                                      </w:tblCellMar>
                                      <w:tblLook w:val="04A0"/>
                                    </w:tblPr>
                                    <w:tblGrid>
                                      <w:gridCol w:w="9000"/>
                                    </w:tblGrid>
                                    <w:tr w:rsidR="00104A41">
                                      <w:tc>
                                        <w:tcPr>
                                          <w:tcW w:w="0" w:type="auto"/>
                                          <w:vAlign w:val="center"/>
                                          <w:hideMark/>
                                        </w:tcPr>
                                        <w:tbl>
                                          <w:tblPr>
                                            <w:tblW w:w="5000" w:type="pct"/>
                                            <w:tblCellMar>
                                              <w:left w:w="0" w:type="dxa"/>
                                              <w:right w:w="0" w:type="dxa"/>
                                            </w:tblCellMar>
                                            <w:tblLook w:val="04A0"/>
                                          </w:tblPr>
                                          <w:tblGrid>
                                            <w:gridCol w:w="9000"/>
                                          </w:tblGrid>
                                          <w:tr w:rsidR="00104A41">
                                            <w:tc>
                                              <w:tcPr>
                                                <w:tcW w:w="0" w:type="auto"/>
                                                <w:hideMark/>
                                              </w:tcPr>
                                              <w:p w:rsidR="00104A41" w:rsidRDefault="00104A41">
                                                <w:pPr>
                                                  <w:pStyle w:val="Titre2"/>
                                                  <w:rPr>
                                                    <w:rFonts w:ascii="Atkinson Hyperlegible" w:eastAsia="Times New Roman" w:hAnsi="Atkinson Hyperlegible"/>
                                                    <w:sz w:val="42"/>
                                                    <w:szCs w:val="42"/>
                                                  </w:rPr>
                                                </w:pPr>
                                                <w:proofErr w:type="spellStart"/>
                                                <w:r>
                                                  <w:rPr>
                                                    <w:rFonts w:ascii="Atkinson Hyperlegible" w:eastAsia="Times New Roman" w:hAnsi="Atkinson Hyperlegible"/>
                                                    <w:sz w:val="42"/>
                                                    <w:szCs w:val="42"/>
                                                  </w:rPr>
                                                  <w:t>MyWay</w:t>
                                                </w:r>
                                                <w:proofErr w:type="spellEnd"/>
                                                <w:r>
                                                  <w:rPr>
                                                    <w:rFonts w:ascii="Atkinson Hyperlegible" w:eastAsia="Times New Roman" w:hAnsi="Atkinson Hyperlegible"/>
                                                    <w:sz w:val="42"/>
                                                    <w:szCs w:val="42"/>
                                                  </w:rPr>
                                                  <w:t xml:space="preserve"> Pro désormais aussi disponible sur </w:t>
                                                </w:r>
                                                <w:proofErr w:type="spellStart"/>
                                                <w:r>
                                                  <w:rPr>
                                                    <w:rFonts w:ascii="Atkinson Hyperlegible" w:eastAsia="Times New Roman" w:hAnsi="Atkinson Hyperlegible"/>
                                                    <w:sz w:val="42"/>
                                                    <w:szCs w:val="42"/>
                                                  </w:rPr>
                                                  <w:t>Android</w:t>
                                                </w:r>
                                                <w:proofErr w:type="spellEnd"/>
                                              </w:p>
                                            </w:tc>
                                          </w:tr>
                                          <w:tr w:rsidR="00104A41">
                                            <w:trPr>
                                              <w:trHeight w:val="60"/>
                                            </w:trPr>
                                            <w:tc>
                                              <w:tcPr>
                                                <w:tcW w:w="0" w:type="auto"/>
                                                <w:vAlign w:val="center"/>
                                                <w:hideMark/>
                                              </w:tcPr>
                                              <w:p w:rsidR="00104A41" w:rsidRDefault="00104A41">
                                                <w:pPr>
                                                  <w:spacing w:line="75" w:lineRule="exact"/>
                                                  <w:rPr>
                                                    <w:rFonts w:eastAsia="Times New Roman"/>
                                                    <w:sz w:val="8"/>
                                                    <w:szCs w:val="8"/>
                                                  </w:rPr>
                                                </w:pPr>
                                                <w:r>
                                                  <w:rPr>
                                                    <w:rFonts w:eastAsia="Times New Roman"/>
                                                    <w:sz w:val="8"/>
                                                    <w:szCs w:val="8"/>
                                                  </w:rPr>
                                                  <w:softHyphen/>
                                                </w:r>
                                              </w:p>
                                            </w:tc>
                                          </w:tr>
                                        </w:tbl>
                                        <w:p w:rsidR="00104A41" w:rsidRDefault="00104A41">
                                          <w:pPr>
                                            <w:rPr>
                                              <w:rFonts w:eastAsia="Times New Roman"/>
                                              <w:color w:val="auto"/>
                                              <w:sz w:val="20"/>
                                              <w:szCs w:val="20"/>
                                            </w:rPr>
                                          </w:pPr>
                                        </w:p>
                                      </w:tc>
                                    </w:tr>
                                    <w:tr w:rsidR="00104A41">
                                      <w:tc>
                                        <w:tcPr>
                                          <w:tcW w:w="0" w:type="auto"/>
                                          <w:vAlign w:val="center"/>
                                          <w:hideMark/>
                                        </w:tcPr>
                                        <w:tbl>
                                          <w:tblPr>
                                            <w:tblW w:w="5000" w:type="pct"/>
                                            <w:tblCellMar>
                                              <w:left w:w="0" w:type="dxa"/>
                                              <w:right w:w="0" w:type="dxa"/>
                                            </w:tblCellMar>
                                            <w:tblLook w:val="04A0"/>
                                          </w:tblPr>
                                          <w:tblGrid>
                                            <w:gridCol w:w="9000"/>
                                          </w:tblGrid>
                                          <w:tr w:rsidR="00104A41">
                                            <w:tc>
                                              <w:tcPr>
                                                <w:tcW w:w="0" w:type="auto"/>
                                                <w:hideMark/>
                                              </w:tcPr>
                                              <w:p w:rsidR="00104A41" w:rsidRDefault="00104A41">
                                                <w:pPr>
                                                  <w:pStyle w:val="NormalWeb"/>
                                                  <w:rPr>
                                                    <w:rFonts w:ascii="Atkinson Hyperlegible" w:hAnsi="Atkinson Hyperlegible"/>
                                                    <w:sz w:val="30"/>
                                                    <w:szCs w:val="30"/>
                                                  </w:rPr>
                                                </w:pPr>
                                                <w:r>
                                                  <w:rPr>
                                                    <w:rFonts w:ascii="Atkinson Hyperlegible" w:hAnsi="Atkinson Hyperlegible"/>
                                                    <w:sz w:val="27"/>
                                                    <w:szCs w:val="27"/>
                                                  </w:rPr>
                                                  <w:t xml:space="preserve">En réponse à de nombreuses demandes, le département Technologie et Innovation de la </w:t>
                                                </w:r>
                                                <w:proofErr w:type="spellStart"/>
                                                <w:r>
                                                  <w:rPr>
                                                    <w:rFonts w:ascii="Atkinson Hyperlegible" w:hAnsi="Atkinson Hyperlegible"/>
                                                    <w:sz w:val="27"/>
                                                    <w:szCs w:val="27"/>
                                                  </w:rPr>
                                                  <w:t>fsa</w:t>
                                                </w:r>
                                                <w:proofErr w:type="spellEnd"/>
                                                <w:r>
                                                  <w:rPr>
                                                    <w:rFonts w:ascii="Atkinson Hyperlegible" w:hAnsi="Atkinson Hyperlegible"/>
                                                    <w:sz w:val="27"/>
                                                    <w:szCs w:val="27"/>
                                                  </w:rPr>
                                                  <w:t xml:space="preserve"> a développé une version </w:t>
                                                </w:r>
                                                <w:proofErr w:type="spellStart"/>
                                                <w:r>
                                                  <w:rPr>
                                                    <w:rFonts w:ascii="Atkinson Hyperlegible" w:hAnsi="Atkinson Hyperlegible"/>
                                                    <w:sz w:val="27"/>
                                                    <w:szCs w:val="27"/>
                                                  </w:rPr>
                                                  <w:t>Android</w:t>
                                                </w:r>
                                                <w:proofErr w:type="spellEnd"/>
                                                <w:r>
                                                  <w:rPr>
                                                    <w:rFonts w:ascii="Atkinson Hyperlegible" w:hAnsi="Atkinson Hyperlegible"/>
                                                    <w:sz w:val="27"/>
                                                    <w:szCs w:val="27"/>
                                                  </w:rPr>
                                                  <w:t xml:space="preserve"> de l’application d’orientation et de navigation </w:t>
                                                </w:r>
                                                <w:proofErr w:type="spellStart"/>
                                                <w:r>
                                                  <w:rPr>
                                                    <w:rFonts w:ascii="Atkinson Hyperlegible" w:hAnsi="Atkinson Hyperlegible"/>
                                                    <w:sz w:val="27"/>
                                                    <w:szCs w:val="27"/>
                                                  </w:rPr>
                                                  <w:t>MyWay</w:t>
                                                </w:r>
                                                <w:proofErr w:type="spellEnd"/>
                                                <w:r>
                                                  <w:rPr>
                                                    <w:rFonts w:ascii="Atkinson Hyperlegible" w:hAnsi="Atkinson Hyperlegible"/>
                                                    <w:sz w:val="27"/>
                                                    <w:szCs w:val="27"/>
                                                  </w:rPr>
                                                  <w:t xml:space="preserve"> Pro. Initialement conçue pour </w:t>
                                                </w:r>
                                                <w:proofErr w:type="spellStart"/>
                                                <w:r>
                                                  <w:rPr>
                                                    <w:rFonts w:ascii="Atkinson Hyperlegible" w:hAnsi="Atkinson Hyperlegible"/>
                                                    <w:sz w:val="27"/>
                                                    <w:szCs w:val="27"/>
                                                  </w:rPr>
                                                  <w:t>iOS</w:t>
                                                </w:r>
                                                <w:proofErr w:type="spellEnd"/>
                                                <w:r>
                                                  <w:rPr>
                                                    <w:rFonts w:ascii="Atkinson Hyperlegible" w:hAnsi="Atkinson Hyperlegible"/>
                                                    <w:sz w:val="27"/>
                                                    <w:szCs w:val="27"/>
                                                  </w:rPr>
                                                  <w:t xml:space="preserve">, l’appli </w:t>
                                                </w:r>
                                                <w:proofErr w:type="spellStart"/>
                                                <w:r>
                                                  <w:rPr>
                                                    <w:rFonts w:ascii="Atkinson Hyperlegible" w:hAnsi="Atkinson Hyperlegible"/>
                                                    <w:sz w:val="27"/>
                                                    <w:szCs w:val="27"/>
                                                  </w:rPr>
                                                  <w:t>MyWay</w:t>
                                                </w:r>
                                                <w:proofErr w:type="spellEnd"/>
                                                <w:r>
                                                  <w:rPr>
                                                    <w:rFonts w:ascii="Atkinson Hyperlegible" w:hAnsi="Atkinson Hyperlegible"/>
                                                    <w:sz w:val="27"/>
                                                    <w:szCs w:val="27"/>
                                                  </w:rPr>
                                                  <w:t xml:space="preserve"> Pro peut désormais être téléchargée dans Google Play Store. </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t> </w:t>
                                                </w:r>
                                              </w:p>
                                              <w:p w:rsidR="00104A41" w:rsidRDefault="00104A41">
                                                <w:pPr>
                                                  <w:pStyle w:val="NormalWeb"/>
                                                  <w:rPr>
                                                    <w:rFonts w:ascii="Atkinson Hyperlegible" w:hAnsi="Atkinson Hyperlegible"/>
                                                    <w:sz w:val="30"/>
                                                    <w:szCs w:val="30"/>
                                                  </w:rPr>
                                                </w:pPr>
                                                <w:hyperlink r:id="rId12" w:tgtFrame="_blank" w:tooltip="Lire l'article sur le site web" w:history="1">
                                                  <w:r>
                                                    <w:rPr>
                                                      <w:rStyle w:val="Lienhypertexte"/>
                                                      <w:rFonts w:ascii="Atkinson Hyperlegible" w:hAnsi="Atkinson Hyperlegible"/>
                                                      <w:sz w:val="30"/>
                                                      <w:szCs w:val="30"/>
                                                    </w:rPr>
                                                    <w:t>Vers l'article</w:t>
                                                  </w:r>
                                                </w:hyperlink>
                                              </w:p>
                                            </w:tc>
                                          </w:tr>
                                          <w:tr w:rsidR="00104A41">
                                            <w:trPr>
                                              <w:trHeight w:val="180"/>
                                            </w:trPr>
                                            <w:tc>
                                              <w:tcPr>
                                                <w:tcW w:w="0" w:type="auto"/>
                                                <w:vAlign w:val="center"/>
                                                <w:hideMark/>
                                              </w:tcPr>
                                              <w:p w:rsidR="00104A41" w:rsidRDefault="00104A41">
                                                <w:pPr>
                                                  <w:spacing w:line="225" w:lineRule="exact"/>
                                                  <w:rPr>
                                                    <w:rFonts w:eastAsia="Times New Roman"/>
                                                    <w:sz w:val="23"/>
                                                    <w:szCs w:val="23"/>
                                                  </w:rPr>
                                                </w:pPr>
                                                <w:r>
                                                  <w:rPr>
                                                    <w:rFonts w:eastAsia="Times New Roman"/>
                                                    <w:sz w:val="23"/>
                                                    <w:szCs w:val="23"/>
                                                  </w:rPr>
                                                  <w:softHyphen/>
                                                </w: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vanish/>
                    </w:rPr>
                  </w:pPr>
                </w:p>
                <w:tbl>
                  <w:tblPr>
                    <w:tblW w:w="5000" w:type="pct"/>
                    <w:jc w:val="center"/>
                    <w:tblCellMar>
                      <w:left w:w="0" w:type="dxa"/>
                      <w:right w:w="0" w:type="dxa"/>
                    </w:tblCellMar>
                    <w:tblLook w:val="04A0"/>
                  </w:tblPr>
                  <w:tblGrid>
                    <w:gridCol w:w="9000"/>
                  </w:tblGrid>
                  <w:tr w:rsidR="00104A41">
                    <w:trPr>
                      <w:trHeight w:val="360"/>
                      <w:jc w:val="center"/>
                    </w:trPr>
                    <w:tc>
                      <w:tcPr>
                        <w:tcW w:w="0" w:type="auto"/>
                        <w:vAlign w:val="center"/>
                        <w:hideMark/>
                      </w:tcPr>
                      <w:p w:rsidR="00104A41" w:rsidRDefault="00104A41">
                        <w:pPr>
                          <w:spacing w:line="450" w:lineRule="exact"/>
                          <w:rPr>
                            <w:rFonts w:eastAsia="Times New Roman"/>
                            <w:sz w:val="45"/>
                            <w:szCs w:val="45"/>
                          </w:rPr>
                        </w:pPr>
                        <w:r>
                          <w:rPr>
                            <w:rFonts w:eastAsia="Times New Roman"/>
                            <w:sz w:val="45"/>
                            <w:szCs w:val="45"/>
                          </w:rPr>
                          <w:softHyphen/>
                        </w:r>
                      </w:p>
                    </w:tc>
                  </w:tr>
                  <w:tr w:rsidR="00104A41">
                    <w:trPr>
                      <w:jc w:val="center"/>
                    </w:trPr>
                    <w:tc>
                      <w:tcPr>
                        <w:tcW w:w="0" w:type="auto"/>
                        <w:shd w:val="clear" w:color="auto" w:fill="FFFFFF"/>
                        <w:vAlign w:val="center"/>
                        <w:hideMark/>
                      </w:tcPr>
                      <w:tbl>
                        <w:tblPr>
                          <w:tblW w:w="5000" w:type="pct"/>
                          <w:tblCellMar>
                            <w:left w:w="0" w:type="dxa"/>
                            <w:right w:w="0" w:type="dxa"/>
                          </w:tblCellMar>
                          <w:tblLook w:val="04A0"/>
                        </w:tblPr>
                        <w:tblGrid>
                          <w:gridCol w:w="9000"/>
                        </w:tblGrid>
                        <w:tr w:rsidR="00104A41">
                          <w:tc>
                            <w:tcPr>
                              <w:tcW w:w="5000" w:type="pct"/>
                              <w:hideMark/>
                            </w:tcPr>
                            <w:tbl>
                              <w:tblPr>
                                <w:tblW w:w="5000" w:type="pct"/>
                                <w:tblCellMar>
                                  <w:left w:w="0" w:type="dxa"/>
                                  <w:right w:w="0" w:type="dxa"/>
                                </w:tblCellMar>
                                <w:tblLook w:val="04A0"/>
                              </w:tblPr>
                              <w:tblGrid>
                                <w:gridCol w:w="9000"/>
                              </w:tblGrid>
                              <w:tr w:rsidR="00104A41">
                                <w:tc>
                                  <w:tcPr>
                                    <w:tcW w:w="0" w:type="auto"/>
                                    <w:hideMark/>
                                  </w:tcPr>
                                  <w:tbl>
                                    <w:tblPr>
                                      <w:tblW w:w="5000" w:type="pct"/>
                                      <w:tblCellMar>
                                        <w:left w:w="0" w:type="dxa"/>
                                        <w:right w:w="0" w:type="dxa"/>
                                      </w:tblCellMar>
                                      <w:tblLook w:val="04A0"/>
                                    </w:tblPr>
                                    <w:tblGrid>
                                      <w:gridCol w:w="9000"/>
                                    </w:tblGrid>
                                    <w:tr w:rsidR="00104A41">
                                      <w:tc>
                                        <w:tcPr>
                                          <w:tcW w:w="0" w:type="auto"/>
                                          <w:vAlign w:val="center"/>
                                          <w:hideMark/>
                                        </w:tcPr>
                                        <w:tbl>
                                          <w:tblPr>
                                            <w:tblW w:w="5000" w:type="pct"/>
                                            <w:tblCellMar>
                                              <w:left w:w="0" w:type="dxa"/>
                                              <w:right w:w="0" w:type="dxa"/>
                                            </w:tblCellMar>
                                            <w:tblLook w:val="04A0"/>
                                          </w:tblPr>
                                          <w:tblGrid>
                                            <w:gridCol w:w="9000"/>
                                          </w:tblGrid>
                                          <w:tr w:rsidR="00104A41">
                                            <w:tc>
                                              <w:tcPr>
                                                <w:tcW w:w="0" w:type="auto"/>
                                                <w:hideMark/>
                                              </w:tcPr>
                                              <w:p w:rsidR="00104A41" w:rsidRDefault="00104A41">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 xml:space="preserve">Préachat de billets par téléphone: 1ère étape après la </w:t>
                                                </w:r>
                                                <w:r>
                                                  <w:rPr>
                                                    <w:rFonts w:ascii="Atkinson Hyperlegible" w:eastAsia="Times New Roman" w:hAnsi="Atkinson Hyperlegible"/>
                                                    <w:sz w:val="42"/>
                                                    <w:szCs w:val="42"/>
                                                  </w:rPr>
                                                  <w:lastRenderedPageBreak/>
                                                  <w:t xml:space="preserve">suppression de la carte </w:t>
                                                </w:r>
                                                <w:proofErr w:type="spellStart"/>
                                                <w:r>
                                                  <w:rPr>
                                                    <w:rFonts w:ascii="Atkinson Hyperlegible" w:eastAsia="Times New Roman" w:hAnsi="Atkinson Hyperlegible"/>
                                                    <w:sz w:val="42"/>
                                                    <w:szCs w:val="42"/>
                                                  </w:rPr>
                                                  <w:t>UTP</w:t>
                                                </w:r>
                                                <w:proofErr w:type="spellEnd"/>
                                              </w:p>
                                            </w:tc>
                                          </w:tr>
                                          <w:tr w:rsidR="00104A41">
                                            <w:trPr>
                                              <w:trHeight w:val="60"/>
                                            </w:trPr>
                                            <w:tc>
                                              <w:tcPr>
                                                <w:tcW w:w="0" w:type="auto"/>
                                                <w:vAlign w:val="center"/>
                                                <w:hideMark/>
                                              </w:tcPr>
                                              <w:p w:rsidR="00104A41" w:rsidRDefault="00104A41">
                                                <w:pPr>
                                                  <w:spacing w:line="75" w:lineRule="exact"/>
                                                  <w:rPr>
                                                    <w:rFonts w:eastAsia="Times New Roman"/>
                                                    <w:sz w:val="8"/>
                                                    <w:szCs w:val="8"/>
                                                  </w:rPr>
                                                </w:pPr>
                                                <w:r>
                                                  <w:rPr>
                                                    <w:rFonts w:eastAsia="Times New Roman"/>
                                                    <w:sz w:val="8"/>
                                                    <w:szCs w:val="8"/>
                                                  </w:rPr>
                                                  <w:lastRenderedPageBreak/>
                                                  <w:softHyphen/>
                                                </w:r>
                                              </w:p>
                                            </w:tc>
                                          </w:tr>
                                        </w:tbl>
                                        <w:p w:rsidR="00104A41" w:rsidRDefault="00104A41">
                                          <w:pPr>
                                            <w:rPr>
                                              <w:rFonts w:eastAsia="Times New Roman"/>
                                              <w:color w:val="auto"/>
                                              <w:sz w:val="20"/>
                                              <w:szCs w:val="20"/>
                                            </w:rPr>
                                          </w:pPr>
                                        </w:p>
                                      </w:tc>
                                    </w:tr>
                                    <w:tr w:rsidR="00104A41">
                                      <w:tc>
                                        <w:tcPr>
                                          <w:tcW w:w="0" w:type="auto"/>
                                          <w:vAlign w:val="center"/>
                                          <w:hideMark/>
                                        </w:tcPr>
                                        <w:tbl>
                                          <w:tblPr>
                                            <w:tblW w:w="5000" w:type="pct"/>
                                            <w:tblCellMar>
                                              <w:left w:w="0" w:type="dxa"/>
                                              <w:right w:w="0" w:type="dxa"/>
                                            </w:tblCellMar>
                                            <w:tblLook w:val="04A0"/>
                                          </w:tblPr>
                                          <w:tblGrid>
                                            <w:gridCol w:w="9000"/>
                                          </w:tblGrid>
                                          <w:tr w:rsidR="00104A41">
                                            <w:tc>
                                              <w:tcPr>
                                                <w:tcW w:w="0" w:type="auto"/>
                                                <w:hideMark/>
                                              </w:tcPr>
                                              <w:p w:rsidR="00104A41" w:rsidRDefault="00104A41">
                                                <w:pPr>
                                                  <w:pStyle w:val="NormalWeb"/>
                                                  <w:rPr>
                                                    <w:rFonts w:ascii="Atkinson Hyperlegible" w:hAnsi="Atkinson Hyperlegible"/>
                                                    <w:sz w:val="30"/>
                                                    <w:szCs w:val="30"/>
                                                  </w:rPr>
                                                </w:pPr>
                                                <w:r>
                                                  <w:rPr>
                                                    <w:rFonts w:ascii="Atkinson Hyperlegible" w:hAnsi="Atkinson Hyperlegible"/>
                                                    <w:sz w:val="27"/>
                                                    <w:szCs w:val="27"/>
                                                  </w:rPr>
                                                  <w:lastRenderedPageBreak/>
                                                  <w:t xml:space="preserve">Après la polémique sur la suppression de la "carte </w:t>
                                                </w:r>
                                                <w:proofErr w:type="spellStart"/>
                                                <w:r>
                                                  <w:rPr>
                                                    <w:rFonts w:ascii="Atkinson Hyperlegible" w:hAnsi="Atkinson Hyperlegible"/>
                                                    <w:sz w:val="27"/>
                                                    <w:szCs w:val="27"/>
                                                  </w:rPr>
                                                  <w:t>UTP</w:t>
                                                </w:r>
                                                <w:proofErr w:type="spellEnd"/>
                                                <w:r>
                                                  <w:rPr>
                                                    <w:rFonts w:ascii="Atkinson Hyperlegible" w:hAnsi="Atkinson Hyperlegible"/>
                                                    <w:sz w:val="27"/>
                                                    <w:szCs w:val="27"/>
                                                  </w:rPr>
                                                  <w:t xml:space="preserve">", la </w:t>
                                                </w:r>
                                                <w:proofErr w:type="spellStart"/>
                                                <w:r>
                                                  <w:rPr>
                                                    <w:rFonts w:ascii="Atkinson Hyperlegible" w:hAnsi="Atkinson Hyperlegible"/>
                                                    <w:sz w:val="27"/>
                                                    <w:szCs w:val="27"/>
                                                  </w:rPr>
                                                  <w:t>fsa</w:t>
                                                </w:r>
                                                <w:proofErr w:type="spellEnd"/>
                                                <w:r>
                                                  <w:rPr>
                                                    <w:rFonts w:ascii="Atkinson Hyperlegible" w:hAnsi="Atkinson Hyperlegible"/>
                                                    <w:sz w:val="27"/>
                                                    <w:szCs w:val="27"/>
                                                  </w:rPr>
                                                  <w:t xml:space="preserve"> s'engage pour que les personnes aveugles et malvoyantes ne soient pas exclues de l'utilisation des transports publics. Après l'abandon pur et simple début 2024, un petit progrès se fait </w:t>
                                                </w:r>
                                                <w:proofErr w:type="spellStart"/>
                                                <w:r>
                                                  <w:rPr>
                                                    <w:rFonts w:ascii="Atkinson Hyperlegible" w:hAnsi="Atkinson Hyperlegible"/>
                                                    <w:sz w:val="27"/>
                                                    <w:szCs w:val="27"/>
                                                  </w:rPr>
                                                  <w:t>jou</w:t>
                                                </w:r>
                                                <w:proofErr w:type="spellEnd"/>
                                                <w:r>
                                                  <w:rPr>
                                                    <w:rFonts w:ascii="Atkinson Hyperlegible" w:hAnsi="Atkinson Hyperlegible"/>
                                                    <w:sz w:val="27"/>
                                                    <w:szCs w:val="27"/>
                                                  </w:rPr>
                                                  <w:t>: les billets pourront désormais être commandés plus de 24 heures à l'avance par téléphone.</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t> </w:t>
                                                </w:r>
                                              </w:p>
                                              <w:p w:rsidR="00104A41" w:rsidRDefault="00104A41">
                                                <w:pPr>
                                                  <w:pStyle w:val="NormalWeb"/>
                                                  <w:rPr>
                                                    <w:rFonts w:ascii="Atkinson Hyperlegible" w:hAnsi="Atkinson Hyperlegible"/>
                                                    <w:sz w:val="30"/>
                                                    <w:szCs w:val="30"/>
                                                  </w:rPr>
                                                </w:pPr>
                                                <w:hyperlink r:id="rId13" w:tgtFrame="_blank" w:tooltip="Lire l'article sur le site web" w:history="1">
                                                  <w:r>
                                                    <w:rPr>
                                                      <w:rStyle w:val="Lienhypertexte"/>
                                                      <w:rFonts w:ascii="Atkinson Hyperlegible" w:hAnsi="Atkinson Hyperlegible"/>
                                                      <w:sz w:val="30"/>
                                                      <w:szCs w:val="30"/>
                                                    </w:rPr>
                                                    <w:t>Vers l'article</w:t>
                                                  </w:r>
                                                </w:hyperlink>
                                              </w:p>
                                            </w:tc>
                                          </w:tr>
                                          <w:tr w:rsidR="00104A41">
                                            <w:trPr>
                                              <w:trHeight w:val="180"/>
                                            </w:trPr>
                                            <w:tc>
                                              <w:tcPr>
                                                <w:tcW w:w="0" w:type="auto"/>
                                                <w:vAlign w:val="center"/>
                                                <w:hideMark/>
                                              </w:tcPr>
                                              <w:p w:rsidR="00104A41" w:rsidRDefault="00104A41">
                                                <w:pPr>
                                                  <w:spacing w:line="225" w:lineRule="exact"/>
                                                  <w:rPr>
                                                    <w:rFonts w:eastAsia="Times New Roman"/>
                                                    <w:sz w:val="23"/>
                                                    <w:szCs w:val="23"/>
                                                  </w:rPr>
                                                </w:pPr>
                                                <w:r>
                                                  <w:rPr>
                                                    <w:rFonts w:eastAsia="Times New Roman"/>
                                                    <w:sz w:val="23"/>
                                                    <w:szCs w:val="23"/>
                                                  </w:rPr>
                                                  <w:softHyphen/>
                                                </w: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vanish/>
                    </w:rPr>
                  </w:pPr>
                </w:p>
                <w:tbl>
                  <w:tblPr>
                    <w:tblW w:w="5000" w:type="pct"/>
                    <w:jc w:val="center"/>
                    <w:tblCellMar>
                      <w:left w:w="0" w:type="dxa"/>
                      <w:right w:w="0" w:type="dxa"/>
                    </w:tblCellMar>
                    <w:tblLook w:val="04A0"/>
                  </w:tblPr>
                  <w:tblGrid>
                    <w:gridCol w:w="9000"/>
                  </w:tblGrid>
                  <w:tr w:rsidR="00104A41">
                    <w:trPr>
                      <w:trHeight w:val="360"/>
                      <w:jc w:val="center"/>
                    </w:trPr>
                    <w:tc>
                      <w:tcPr>
                        <w:tcW w:w="0" w:type="auto"/>
                        <w:vAlign w:val="center"/>
                        <w:hideMark/>
                      </w:tcPr>
                      <w:p w:rsidR="00104A41" w:rsidRDefault="00104A41">
                        <w:pPr>
                          <w:spacing w:line="450" w:lineRule="exact"/>
                          <w:rPr>
                            <w:rFonts w:eastAsia="Times New Roman"/>
                            <w:sz w:val="45"/>
                            <w:szCs w:val="45"/>
                          </w:rPr>
                        </w:pPr>
                        <w:r>
                          <w:rPr>
                            <w:rFonts w:eastAsia="Times New Roman"/>
                            <w:sz w:val="45"/>
                            <w:szCs w:val="45"/>
                          </w:rPr>
                          <w:softHyphen/>
                        </w:r>
                      </w:p>
                    </w:tc>
                  </w:tr>
                  <w:tr w:rsidR="00104A41">
                    <w:trPr>
                      <w:jc w:val="center"/>
                    </w:trPr>
                    <w:tc>
                      <w:tcPr>
                        <w:tcW w:w="0" w:type="auto"/>
                        <w:tcBorders>
                          <w:top w:val="single" w:sz="18" w:space="0" w:color="000000"/>
                          <w:left w:val="nil"/>
                          <w:bottom w:val="nil"/>
                          <w:right w:val="nil"/>
                        </w:tcBorders>
                        <w:shd w:val="clear" w:color="auto" w:fill="FFFFFF"/>
                        <w:tcMar>
                          <w:top w:w="300" w:type="dxa"/>
                          <w:left w:w="0" w:type="dxa"/>
                          <w:bottom w:w="0" w:type="dxa"/>
                          <w:right w:w="0" w:type="dxa"/>
                        </w:tcMar>
                        <w:vAlign w:val="center"/>
                        <w:hideMark/>
                      </w:tcPr>
                      <w:tbl>
                        <w:tblPr>
                          <w:tblW w:w="5000" w:type="pct"/>
                          <w:tblCellMar>
                            <w:left w:w="0" w:type="dxa"/>
                            <w:right w:w="0" w:type="dxa"/>
                          </w:tblCellMar>
                          <w:tblLook w:val="04A0"/>
                        </w:tblPr>
                        <w:tblGrid>
                          <w:gridCol w:w="9000"/>
                        </w:tblGrid>
                        <w:tr w:rsidR="00104A41">
                          <w:tc>
                            <w:tcPr>
                              <w:tcW w:w="5000" w:type="pct"/>
                              <w:hideMark/>
                            </w:tcPr>
                            <w:tbl>
                              <w:tblPr>
                                <w:tblW w:w="5000" w:type="pct"/>
                                <w:tblCellMar>
                                  <w:left w:w="0" w:type="dxa"/>
                                  <w:right w:w="0" w:type="dxa"/>
                                </w:tblCellMar>
                                <w:tblLook w:val="04A0"/>
                              </w:tblPr>
                              <w:tblGrid>
                                <w:gridCol w:w="9000"/>
                              </w:tblGrid>
                              <w:tr w:rsidR="00104A41">
                                <w:tc>
                                  <w:tcPr>
                                    <w:tcW w:w="0" w:type="auto"/>
                                    <w:hideMark/>
                                  </w:tcPr>
                                  <w:tbl>
                                    <w:tblPr>
                                      <w:tblW w:w="5000" w:type="pct"/>
                                      <w:tblCellMar>
                                        <w:left w:w="0" w:type="dxa"/>
                                        <w:right w:w="0" w:type="dxa"/>
                                      </w:tblCellMar>
                                      <w:tblLook w:val="04A0"/>
                                    </w:tblPr>
                                    <w:tblGrid>
                                      <w:gridCol w:w="9000"/>
                                    </w:tblGrid>
                                    <w:tr w:rsidR="00104A41">
                                      <w:tc>
                                        <w:tcPr>
                                          <w:tcW w:w="0" w:type="auto"/>
                                          <w:vAlign w:val="center"/>
                                          <w:hideMark/>
                                        </w:tcPr>
                                        <w:tbl>
                                          <w:tblPr>
                                            <w:tblW w:w="5000" w:type="pct"/>
                                            <w:tblCellMar>
                                              <w:left w:w="0" w:type="dxa"/>
                                              <w:right w:w="0" w:type="dxa"/>
                                            </w:tblCellMar>
                                            <w:tblLook w:val="04A0"/>
                                          </w:tblPr>
                                          <w:tblGrid>
                                            <w:gridCol w:w="9000"/>
                                          </w:tblGrid>
                                          <w:tr w:rsidR="00104A41">
                                            <w:tc>
                                              <w:tcPr>
                                                <w:tcW w:w="0" w:type="auto"/>
                                                <w:hideMark/>
                                              </w:tcPr>
                                              <w:p w:rsidR="00104A41" w:rsidRDefault="00104A41">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Inauguration du parc «l’Arbre musicien»</w:t>
                                                </w:r>
                                              </w:p>
                                            </w:tc>
                                          </w:tr>
                                          <w:tr w:rsidR="00104A41">
                                            <w:trPr>
                                              <w:trHeight w:val="60"/>
                                            </w:trPr>
                                            <w:tc>
                                              <w:tcPr>
                                                <w:tcW w:w="0" w:type="auto"/>
                                                <w:vAlign w:val="center"/>
                                                <w:hideMark/>
                                              </w:tcPr>
                                              <w:p w:rsidR="00104A41" w:rsidRDefault="00104A41">
                                                <w:pPr>
                                                  <w:spacing w:line="75" w:lineRule="exact"/>
                                                  <w:rPr>
                                                    <w:rFonts w:eastAsia="Times New Roman"/>
                                                    <w:sz w:val="8"/>
                                                    <w:szCs w:val="8"/>
                                                  </w:rPr>
                                                </w:pPr>
                                                <w:r>
                                                  <w:rPr>
                                                    <w:rFonts w:eastAsia="Times New Roman"/>
                                                    <w:sz w:val="8"/>
                                                    <w:szCs w:val="8"/>
                                                  </w:rPr>
                                                  <w:softHyphen/>
                                                </w:r>
                                              </w:p>
                                            </w:tc>
                                          </w:tr>
                                        </w:tbl>
                                        <w:p w:rsidR="00104A41" w:rsidRDefault="00104A41">
                                          <w:pPr>
                                            <w:rPr>
                                              <w:rFonts w:eastAsia="Times New Roman"/>
                                              <w:color w:val="auto"/>
                                              <w:sz w:val="20"/>
                                              <w:szCs w:val="20"/>
                                            </w:rPr>
                                          </w:pPr>
                                        </w:p>
                                      </w:tc>
                                    </w:tr>
                                    <w:tr w:rsidR="00104A41">
                                      <w:tc>
                                        <w:tcPr>
                                          <w:tcW w:w="0" w:type="auto"/>
                                          <w:vAlign w:val="center"/>
                                          <w:hideMark/>
                                        </w:tcPr>
                                        <w:tbl>
                                          <w:tblPr>
                                            <w:tblW w:w="5000" w:type="pct"/>
                                            <w:tblCellMar>
                                              <w:left w:w="0" w:type="dxa"/>
                                              <w:right w:w="0" w:type="dxa"/>
                                            </w:tblCellMar>
                                            <w:tblLook w:val="04A0"/>
                                          </w:tblPr>
                                          <w:tblGrid>
                                            <w:gridCol w:w="9000"/>
                                          </w:tblGrid>
                                          <w:tr w:rsidR="00104A41">
                                            <w:tc>
                                              <w:tcPr>
                                                <w:tcW w:w="0" w:type="auto"/>
                                                <w:hideMark/>
                                              </w:tcPr>
                                              <w:p w:rsidR="00104A41" w:rsidRDefault="00104A41">
                                                <w:pPr>
                                                  <w:pStyle w:val="NormalWeb"/>
                                                  <w:rPr>
                                                    <w:rFonts w:ascii="Atkinson Hyperlegible" w:hAnsi="Atkinson Hyperlegible"/>
                                                    <w:sz w:val="30"/>
                                                    <w:szCs w:val="30"/>
                                                  </w:rPr>
                                                </w:pPr>
                                                <w:r>
                                                  <w:rPr>
                                                    <w:rFonts w:ascii="Atkinson Hyperlegible" w:hAnsi="Atkinson Hyperlegible"/>
                                                    <w:sz w:val="27"/>
                                                    <w:szCs w:val="27"/>
                                                  </w:rPr>
                                                  <w:t>Pour les alémaniques de passage, pour tous les Romands et les curieux, la ville de Sion cache une pépite, un parc tactile et odorant qui sera inauguré les 20 et 21 septembre. </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t> </w:t>
                                                </w:r>
                                              </w:p>
                                              <w:p w:rsidR="00104A41" w:rsidRDefault="00104A41">
                                                <w:pPr>
                                                  <w:pStyle w:val="NormalWeb"/>
                                                  <w:rPr>
                                                    <w:rFonts w:ascii="Atkinson Hyperlegible" w:hAnsi="Atkinson Hyperlegible"/>
                                                    <w:sz w:val="30"/>
                                                    <w:szCs w:val="30"/>
                                                  </w:rPr>
                                                </w:pPr>
                                                <w:hyperlink r:id="rId14" w:tgtFrame="_blank" w:tooltip="Lire l'article sur le site web" w:history="1">
                                                  <w:r>
                                                    <w:rPr>
                                                      <w:rStyle w:val="Lienhypertexte"/>
                                                      <w:rFonts w:ascii="Atkinson Hyperlegible" w:hAnsi="Atkinson Hyperlegible"/>
                                                      <w:sz w:val="30"/>
                                                      <w:szCs w:val="30"/>
                                                    </w:rPr>
                                                    <w:t>Vers l'article</w:t>
                                                  </w:r>
                                                </w:hyperlink>
                                              </w:p>
                                            </w:tc>
                                          </w:tr>
                                          <w:tr w:rsidR="00104A41">
                                            <w:trPr>
                                              <w:trHeight w:val="180"/>
                                            </w:trPr>
                                            <w:tc>
                                              <w:tcPr>
                                                <w:tcW w:w="0" w:type="auto"/>
                                                <w:vAlign w:val="center"/>
                                                <w:hideMark/>
                                              </w:tcPr>
                                              <w:p w:rsidR="00104A41" w:rsidRDefault="00104A41">
                                                <w:pPr>
                                                  <w:spacing w:line="225" w:lineRule="exact"/>
                                                  <w:rPr>
                                                    <w:rFonts w:eastAsia="Times New Roman"/>
                                                    <w:sz w:val="23"/>
                                                    <w:szCs w:val="23"/>
                                                  </w:rPr>
                                                </w:pPr>
                                                <w:r>
                                                  <w:rPr>
                                                    <w:rFonts w:eastAsia="Times New Roman"/>
                                                    <w:sz w:val="23"/>
                                                    <w:szCs w:val="23"/>
                                                  </w:rPr>
                                                  <w:softHyphen/>
                                                </w: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vanish/>
                    </w:rPr>
                  </w:pPr>
                </w:p>
                <w:tbl>
                  <w:tblPr>
                    <w:tblW w:w="5000" w:type="pct"/>
                    <w:jc w:val="center"/>
                    <w:tblCellMar>
                      <w:left w:w="0" w:type="dxa"/>
                      <w:right w:w="0" w:type="dxa"/>
                    </w:tblCellMar>
                    <w:tblLook w:val="04A0"/>
                  </w:tblPr>
                  <w:tblGrid>
                    <w:gridCol w:w="9000"/>
                  </w:tblGrid>
                  <w:tr w:rsidR="00104A41">
                    <w:trPr>
                      <w:trHeight w:val="360"/>
                      <w:jc w:val="center"/>
                    </w:trPr>
                    <w:tc>
                      <w:tcPr>
                        <w:tcW w:w="0" w:type="auto"/>
                        <w:vAlign w:val="center"/>
                        <w:hideMark/>
                      </w:tcPr>
                      <w:p w:rsidR="00104A41" w:rsidRDefault="00104A41">
                        <w:pPr>
                          <w:spacing w:line="450" w:lineRule="exact"/>
                          <w:rPr>
                            <w:rFonts w:eastAsia="Times New Roman"/>
                            <w:sz w:val="45"/>
                            <w:szCs w:val="45"/>
                          </w:rPr>
                        </w:pPr>
                        <w:r>
                          <w:rPr>
                            <w:rFonts w:eastAsia="Times New Roman"/>
                            <w:sz w:val="45"/>
                            <w:szCs w:val="45"/>
                          </w:rPr>
                          <w:softHyphen/>
                        </w:r>
                      </w:p>
                    </w:tc>
                  </w:tr>
                  <w:tr w:rsidR="00104A41">
                    <w:trPr>
                      <w:jc w:val="center"/>
                    </w:trPr>
                    <w:tc>
                      <w:tcPr>
                        <w:tcW w:w="0" w:type="auto"/>
                        <w:shd w:val="clear" w:color="auto" w:fill="FFFFFF"/>
                        <w:vAlign w:val="center"/>
                        <w:hideMark/>
                      </w:tcPr>
                      <w:tbl>
                        <w:tblPr>
                          <w:tblW w:w="5000" w:type="pct"/>
                          <w:tblCellMar>
                            <w:left w:w="0" w:type="dxa"/>
                            <w:right w:w="0" w:type="dxa"/>
                          </w:tblCellMar>
                          <w:tblLook w:val="04A0"/>
                        </w:tblPr>
                        <w:tblGrid>
                          <w:gridCol w:w="5970"/>
                          <w:gridCol w:w="3030"/>
                        </w:tblGrid>
                        <w:tr w:rsidR="00104A41">
                          <w:tc>
                            <w:tcPr>
                              <w:tcW w:w="3300" w:type="pct"/>
                              <w:hideMark/>
                            </w:tcPr>
                            <w:tbl>
                              <w:tblPr>
                                <w:tblW w:w="5000" w:type="pct"/>
                                <w:tblCellMar>
                                  <w:left w:w="0" w:type="dxa"/>
                                  <w:right w:w="0" w:type="dxa"/>
                                </w:tblCellMar>
                                <w:tblLook w:val="04A0"/>
                              </w:tblPr>
                              <w:tblGrid>
                                <w:gridCol w:w="5970"/>
                              </w:tblGrid>
                              <w:tr w:rsidR="00104A41">
                                <w:tc>
                                  <w:tcPr>
                                    <w:tcW w:w="0" w:type="auto"/>
                                    <w:hideMark/>
                                  </w:tcPr>
                                  <w:tbl>
                                    <w:tblPr>
                                      <w:tblW w:w="5000" w:type="pct"/>
                                      <w:tblCellMar>
                                        <w:left w:w="0" w:type="dxa"/>
                                        <w:right w:w="0" w:type="dxa"/>
                                      </w:tblCellMar>
                                      <w:tblLook w:val="04A0"/>
                                    </w:tblPr>
                                    <w:tblGrid>
                                      <w:gridCol w:w="5970"/>
                                    </w:tblGrid>
                                    <w:tr w:rsidR="00104A41">
                                      <w:tc>
                                        <w:tcPr>
                                          <w:tcW w:w="0" w:type="auto"/>
                                          <w:vAlign w:val="center"/>
                                          <w:hideMark/>
                                        </w:tcPr>
                                        <w:tbl>
                                          <w:tblPr>
                                            <w:tblW w:w="5000" w:type="pct"/>
                                            <w:tblCellMar>
                                              <w:left w:w="0" w:type="dxa"/>
                                              <w:right w:w="0" w:type="dxa"/>
                                            </w:tblCellMar>
                                            <w:tblLook w:val="04A0"/>
                                          </w:tblPr>
                                          <w:tblGrid>
                                            <w:gridCol w:w="5970"/>
                                          </w:tblGrid>
                                          <w:tr w:rsidR="00104A41">
                                            <w:tc>
                                              <w:tcPr>
                                                <w:tcW w:w="0" w:type="auto"/>
                                                <w:hideMark/>
                                              </w:tcPr>
                                              <w:p w:rsidR="00104A41" w:rsidRDefault="00104A41">
                                                <w:pPr>
                                                  <w:pStyle w:val="Titre2"/>
                                                  <w:rPr>
                                                    <w:rFonts w:ascii="Atkinson Hyperlegible" w:eastAsia="Times New Roman" w:hAnsi="Atkinson Hyperlegible"/>
                                                    <w:sz w:val="42"/>
                                                    <w:szCs w:val="42"/>
                                                  </w:rPr>
                                                </w:pPr>
                                                <w:r>
                                                  <w:rPr>
                                                    <w:rFonts w:ascii="Atkinson Hyperlegible" w:eastAsia="Times New Roman" w:hAnsi="Atkinson Hyperlegible"/>
                                                    <w:sz w:val="42"/>
                                                    <w:szCs w:val="42"/>
                                                  </w:rPr>
                                                  <w:t>Un régal de lecture audio avec l’application «</w:t>
                                                </w:r>
                                                <w:proofErr w:type="spellStart"/>
                                                <w:r>
                                                  <w:rPr>
                                                    <w:rFonts w:ascii="Atkinson Hyperlegible" w:eastAsia="Times New Roman" w:hAnsi="Atkinson Hyperlegible"/>
                                                    <w:sz w:val="42"/>
                                                    <w:szCs w:val="42"/>
                                                  </w:rPr>
                                                  <w:t>SBS</w:t>
                                                </w:r>
                                                <w:proofErr w:type="spellEnd"/>
                                                <w:r>
                                                  <w:rPr>
                                                    <w:rFonts w:ascii="Atkinson Hyperlegible" w:eastAsia="Times New Roman" w:hAnsi="Atkinson Hyperlegible"/>
                                                    <w:sz w:val="42"/>
                                                    <w:szCs w:val="42"/>
                                                  </w:rPr>
                                                  <w:t xml:space="preserve"> </w:t>
                                                </w:r>
                                                <w:proofErr w:type="spellStart"/>
                                                <w:r>
                                                  <w:rPr>
                                                    <w:rFonts w:ascii="Atkinson Hyperlegible" w:eastAsia="Times New Roman" w:hAnsi="Atkinson Hyperlegible"/>
                                                    <w:sz w:val="42"/>
                                                    <w:szCs w:val="42"/>
                                                  </w:rPr>
                                                  <w:t>Leser</w:t>
                                                </w:r>
                                                <w:proofErr w:type="spellEnd"/>
                                                <w:r>
                                                  <w:rPr>
                                                    <w:rFonts w:ascii="Atkinson Hyperlegible" w:eastAsia="Times New Roman" w:hAnsi="Atkinson Hyperlegible"/>
                                                    <w:sz w:val="42"/>
                                                    <w:szCs w:val="42"/>
                                                  </w:rPr>
                                                  <w:t xml:space="preserve"> Plus» </w:t>
                                                </w:r>
                                              </w:p>
                                            </w:tc>
                                          </w:tr>
                                          <w:tr w:rsidR="00104A41">
                                            <w:trPr>
                                              <w:trHeight w:val="60"/>
                                            </w:trPr>
                                            <w:tc>
                                              <w:tcPr>
                                                <w:tcW w:w="0" w:type="auto"/>
                                                <w:vAlign w:val="center"/>
                                                <w:hideMark/>
                                              </w:tcPr>
                                              <w:p w:rsidR="00104A41" w:rsidRDefault="00104A41">
                                                <w:pPr>
                                                  <w:spacing w:line="75" w:lineRule="exact"/>
                                                  <w:rPr>
                                                    <w:rFonts w:eastAsia="Times New Roman"/>
                                                    <w:sz w:val="8"/>
                                                    <w:szCs w:val="8"/>
                                                  </w:rPr>
                                                </w:pPr>
                                                <w:r>
                                                  <w:rPr>
                                                    <w:rFonts w:eastAsia="Times New Roman"/>
                                                    <w:sz w:val="8"/>
                                                    <w:szCs w:val="8"/>
                                                  </w:rPr>
                                                  <w:softHyphen/>
                                                </w:r>
                                              </w:p>
                                            </w:tc>
                                          </w:tr>
                                        </w:tbl>
                                        <w:p w:rsidR="00104A41" w:rsidRDefault="00104A41">
                                          <w:pPr>
                                            <w:rPr>
                                              <w:rFonts w:eastAsia="Times New Roman"/>
                                              <w:color w:val="auto"/>
                                              <w:sz w:val="20"/>
                                              <w:szCs w:val="20"/>
                                            </w:rPr>
                                          </w:pPr>
                                        </w:p>
                                      </w:tc>
                                    </w:tr>
                                    <w:tr w:rsidR="00104A41">
                                      <w:tc>
                                        <w:tcPr>
                                          <w:tcW w:w="0" w:type="auto"/>
                                          <w:vAlign w:val="center"/>
                                          <w:hideMark/>
                                        </w:tcPr>
                                        <w:tbl>
                                          <w:tblPr>
                                            <w:tblW w:w="5000" w:type="pct"/>
                                            <w:tblCellMar>
                                              <w:left w:w="0" w:type="dxa"/>
                                              <w:right w:w="0" w:type="dxa"/>
                                            </w:tblCellMar>
                                            <w:tblLook w:val="04A0"/>
                                          </w:tblPr>
                                          <w:tblGrid>
                                            <w:gridCol w:w="5970"/>
                                          </w:tblGrid>
                                          <w:tr w:rsidR="00104A41">
                                            <w:tc>
                                              <w:tcPr>
                                                <w:tcW w:w="0" w:type="auto"/>
                                                <w:hideMark/>
                                              </w:tcPr>
                                              <w:p w:rsidR="00104A41" w:rsidRDefault="00104A41">
                                                <w:pPr>
                                                  <w:pStyle w:val="NormalWeb"/>
                                                  <w:rPr>
                                                    <w:rFonts w:ascii="Atkinson Hyperlegible" w:hAnsi="Atkinson Hyperlegible"/>
                                                    <w:sz w:val="30"/>
                                                    <w:szCs w:val="30"/>
                                                  </w:rPr>
                                                </w:pPr>
                                                <w:r>
                                                  <w:rPr>
                                                    <w:rFonts w:ascii="Atkinson Hyperlegible" w:hAnsi="Atkinson Hyperlegible"/>
                                                    <w:sz w:val="30"/>
                                                    <w:szCs w:val="30"/>
                                                  </w:rPr>
                                                  <w:t xml:space="preserve">La </w:t>
                                                </w:r>
                                                <w:proofErr w:type="spellStart"/>
                                                <w:r>
                                                  <w:rPr>
                                                    <w:rFonts w:ascii="Atkinson Hyperlegible" w:hAnsi="Atkinson Hyperlegible"/>
                                                    <w:sz w:val="30"/>
                                                    <w:szCs w:val="30"/>
                                                  </w:rPr>
                                                  <w:t>SBS</w:t>
                                                </w:r>
                                                <w:proofErr w:type="spellEnd"/>
                                                <w:r>
                                                  <w:rPr>
                                                    <w:rFonts w:ascii="Atkinson Hyperlegible" w:hAnsi="Atkinson Hyperlegible"/>
                                                    <w:sz w:val="30"/>
                                                    <w:szCs w:val="30"/>
                                                  </w:rPr>
                                                  <w:t xml:space="preserve"> propose une nouvelle version de son application «</w:t>
                                                </w:r>
                                                <w:proofErr w:type="spellStart"/>
                                                <w:r>
                                                  <w:rPr>
                                                    <w:rFonts w:ascii="Atkinson Hyperlegible" w:hAnsi="Atkinson Hyperlegible"/>
                                                    <w:sz w:val="30"/>
                                                    <w:szCs w:val="30"/>
                                                  </w:rPr>
                                                  <w:t>SBS</w:t>
                                                </w:r>
                                                <w:proofErr w:type="spellEnd"/>
                                                <w:r>
                                                  <w:rPr>
                                                    <w:rFonts w:ascii="Atkinson Hyperlegible" w:hAnsi="Atkinson Hyperlegible"/>
                                                    <w:sz w:val="30"/>
                                                    <w:szCs w:val="30"/>
                                                  </w:rPr>
                                                  <w:t xml:space="preserve"> </w:t>
                                                </w:r>
                                                <w:proofErr w:type="spellStart"/>
                                                <w:r>
                                                  <w:rPr>
                                                    <w:rFonts w:ascii="Atkinson Hyperlegible" w:hAnsi="Atkinson Hyperlegible"/>
                                                    <w:sz w:val="30"/>
                                                    <w:szCs w:val="30"/>
                                                  </w:rPr>
                                                  <w:t>Leser</w:t>
                                                </w:r>
                                                <w:proofErr w:type="spellEnd"/>
                                                <w:r>
                                                  <w:rPr>
                                                    <w:rFonts w:ascii="Atkinson Hyperlegible" w:hAnsi="Atkinson Hyperlegible"/>
                                                    <w:sz w:val="30"/>
                                                    <w:szCs w:val="30"/>
                                                  </w:rPr>
                                                  <w:t xml:space="preserve"> Plus» avec de nombreuses fonctions supplémentaires. </w:t>
                                                </w:r>
                                              </w:p>
                                              <w:p w:rsidR="00104A41" w:rsidRDefault="00104A41">
                                                <w:pPr>
                                                  <w:pStyle w:val="NormalWeb"/>
                                                  <w:rPr>
                                                    <w:rFonts w:ascii="Atkinson Hyperlegible" w:hAnsi="Atkinson Hyperlegible"/>
                                                    <w:sz w:val="30"/>
                                                    <w:szCs w:val="30"/>
                                                  </w:rPr>
                                                </w:pPr>
                                                <w:r>
                                                  <w:rPr>
                                                    <w:rFonts w:ascii="Atkinson Hyperlegible" w:hAnsi="Atkinson Hyperlegible"/>
                                                    <w:sz w:val="30"/>
                                                    <w:szCs w:val="30"/>
                                                  </w:rPr>
                                                  <w:t> </w:t>
                                                </w:r>
                                              </w:p>
                                              <w:p w:rsidR="00104A41" w:rsidRDefault="00104A41">
                                                <w:pPr>
                                                  <w:pStyle w:val="NormalWeb"/>
                                                  <w:rPr>
                                                    <w:rFonts w:ascii="Atkinson Hyperlegible" w:hAnsi="Atkinson Hyperlegible"/>
                                                    <w:sz w:val="30"/>
                                                    <w:szCs w:val="30"/>
                                                  </w:rPr>
                                                </w:pPr>
                                                <w:hyperlink r:id="rId15" w:tgtFrame="_blank" w:tooltip="Lire l'article sur le site web" w:history="1">
                                                  <w:r>
                                                    <w:rPr>
                                                      <w:rStyle w:val="Lienhypertexte"/>
                                                      <w:rFonts w:ascii="Atkinson Hyperlegible" w:hAnsi="Atkinson Hyperlegible"/>
                                                      <w:sz w:val="30"/>
                                                      <w:szCs w:val="30"/>
                                                    </w:rPr>
                                                    <w:t>Vers l'article</w:t>
                                                  </w:r>
                                                </w:hyperlink>
                                              </w:p>
                                            </w:tc>
                                          </w:tr>
                                          <w:tr w:rsidR="00104A41">
                                            <w:trPr>
                                              <w:trHeight w:val="180"/>
                                            </w:trPr>
                                            <w:tc>
                                              <w:tcPr>
                                                <w:tcW w:w="0" w:type="auto"/>
                                                <w:vAlign w:val="center"/>
                                                <w:hideMark/>
                                              </w:tcPr>
                                              <w:p w:rsidR="00104A41" w:rsidRDefault="00104A41">
                                                <w:pPr>
                                                  <w:spacing w:line="225" w:lineRule="exact"/>
                                                  <w:rPr>
                                                    <w:rFonts w:eastAsia="Times New Roman"/>
                                                    <w:sz w:val="23"/>
                                                    <w:szCs w:val="23"/>
                                                  </w:rPr>
                                                </w:pPr>
                                                <w:r>
                                                  <w:rPr>
                                                    <w:rFonts w:eastAsia="Times New Roman"/>
                                                    <w:sz w:val="23"/>
                                                    <w:szCs w:val="23"/>
                                                  </w:rPr>
                                                  <w:softHyphen/>
                                                </w: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c>
                            <w:tcPr>
                              <w:tcW w:w="1650" w:type="pct"/>
                              <w:hideMark/>
                            </w:tcPr>
                            <w:tbl>
                              <w:tblPr>
                                <w:tblW w:w="5000" w:type="pct"/>
                                <w:tblCellMar>
                                  <w:left w:w="0" w:type="dxa"/>
                                  <w:right w:w="0" w:type="dxa"/>
                                </w:tblCellMar>
                                <w:tblLook w:val="04A0"/>
                              </w:tblPr>
                              <w:tblGrid>
                                <w:gridCol w:w="3030"/>
                              </w:tblGrid>
                              <w:tr w:rsidR="00104A41">
                                <w:tc>
                                  <w:tcPr>
                                    <w:tcW w:w="0" w:type="auto"/>
                                    <w:hideMark/>
                                  </w:tcPr>
                                  <w:tbl>
                                    <w:tblPr>
                                      <w:tblW w:w="5000" w:type="pct"/>
                                      <w:tblCellMar>
                                        <w:left w:w="0" w:type="dxa"/>
                                        <w:right w:w="0" w:type="dxa"/>
                                      </w:tblCellMar>
                                      <w:tblLook w:val="04A0"/>
                                    </w:tblPr>
                                    <w:tblGrid>
                                      <w:gridCol w:w="3030"/>
                                    </w:tblGrid>
                                    <w:tr w:rsidR="00104A41">
                                      <w:tc>
                                        <w:tcPr>
                                          <w:tcW w:w="0" w:type="auto"/>
                                          <w:vAlign w:val="center"/>
                                          <w:hideMark/>
                                        </w:tcPr>
                                        <w:tbl>
                                          <w:tblPr>
                                            <w:tblW w:w="2985" w:type="dxa"/>
                                            <w:tblCellMar>
                                              <w:left w:w="0" w:type="dxa"/>
                                              <w:right w:w="0" w:type="dxa"/>
                                            </w:tblCellMar>
                                            <w:tblLook w:val="04A0"/>
                                          </w:tblPr>
                                          <w:tblGrid>
                                            <w:gridCol w:w="3030"/>
                                          </w:tblGrid>
                                          <w:tr w:rsidR="00104A41">
                                            <w:tc>
                                              <w:tcPr>
                                                <w:tcW w:w="0" w:type="auto"/>
                                                <w:tcMar>
                                                  <w:top w:w="0" w:type="dxa"/>
                                                  <w:left w:w="300" w:type="dxa"/>
                                                  <w:bottom w:w="0" w:type="dxa"/>
                                                  <w:right w:w="0" w:type="dxa"/>
                                                </w:tcMar>
                                                <w:vAlign w:val="center"/>
                                                <w:hideMark/>
                                              </w:tcPr>
                                              <w:p w:rsidR="00104A41" w:rsidRDefault="00104A41">
                                                <w:pPr>
                                                  <w:spacing w:before="90"/>
                                                  <w:rPr>
                                                    <w:rFonts w:ascii="Atkinson Hyperlegible" w:eastAsia="Times New Roman" w:hAnsi="Atkinson Hyperlegible"/>
                                                    <w:sz w:val="30"/>
                                                    <w:szCs w:val="30"/>
                                                  </w:rPr>
                                                </w:pPr>
                                                <w:r>
                                                  <w:rPr>
                                                    <w:rFonts w:ascii="Atkinson Hyperlegible" w:eastAsia="Times New Roman" w:hAnsi="Atkinson Hyperlegible"/>
                                                    <w:noProof/>
                                                    <w:sz w:val="30"/>
                                                    <w:szCs w:val="30"/>
                                                  </w:rPr>
                                                  <w:drawing>
                                                    <wp:inline distT="0" distB="0" distL="0" distR="0">
                                                      <wp:extent cx="1707515" cy="1707515"/>
                                                      <wp:effectExtent l="19050" t="0" r="6985" b="0"/>
                                                      <wp:docPr id="4" name="Image 4" descr="Une femme porte des écouteurs blancs et a les yeux ferm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e femme porte des écouteurs blancs et a les yeux fermés."/>
                                                              <pic:cNvPicPr>
                                                                <a:picLocks noChangeAspect="1" noChangeArrowheads="1"/>
                                                              </pic:cNvPicPr>
                                                            </pic:nvPicPr>
                                                            <pic:blipFill>
                                                              <a:blip r:embed="rId16" cstate="print"/>
                                                              <a:srcRect/>
                                                              <a:stretch>
                                                                <a:fillRect/>
                                                              </a:stretch>
                                                            </pic:blipFill>
                                                            <pic:spPr bwMode="auto">
                                                              <a:xfrm>
                                                                <a:off x="0" y="0"/>
                                                                <a:ext cx="1707515" cy="1707515"/>
                                                              </a:xfrm>
                                                              <a:prstGeom prst="rect">
                                                                <a:avLst/>
                                                              </a:prstGeom>
                                                              <a:noFill/>
                                                              <a:ln w="9525">
                                                                <a:noFill/>
                                                                <a:miter lim="800000"/>
                                                                <a:headEnd/>
                                                                <a:tailEnd/>
                                                              </a:ln>
                                                            </pic:spPr>
                                                          </pic:pic>
                                                        </a:graphicData>
                                                      </a:graphic>
                                                    </wp:inline>
                                                  </w:drawing>
                                                </w: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jc w:val="center"/>
                    <w:rPr>
                      <w:rFonts w:eastAsia="Times New Roman"/>
                      <w:color w:val="auto"/>
                      <w:sz w:val="20"/>
                      <w:szCs w:val="20"/>
                    </w:rPr>
                  </w:pPr>
                </w:p>
              </w:tc>
            </w:tr>
          </w:tbl>
          <w:p w:rsidR="00104A41" w:rsidRDefault="00104A41">
            <w:pPr>
              <w:rPr>
                <w:rFonts w:eastAsia="Times New Roman"/>
                <w:vanish/>
              </w:rPr>
            </w:pPr>
          </w:p>
          <w:tbl>
            <w:tblPr>
              <w:tblW w:w="5000" w:type="pct"/>
              <w:jc w:val="center"/>
              <w:tblCellMar>
                <w:left w:w="0" w:type="dxa"/>
                <w:right w:w="0" w:type="dxa"/>
              </w:tblCellMar>
              <w:tblLook w:val="04A0"/>
            </w:tblPr>
            <w:tblGrid>
              <w:gridCol w:w="9072"/>
            </w:tblGrid>
            <w:tr w:rsidR="00104A41">
              <w:trPr>
                <w:trHeight w:val="600"/>
                <w:jc w:val="center"/>
              </w:trPr>
              <w:tc>
                <w:tcPr>
                  <w:tcW w:w="0" w:type="auto"/>
                  <w:vAlign w:val="center"/>
                  <w:hideMark/>
                </w:tcPr>
                <w:p w:rsidR="00104A41" w:rsidRDefault="00104A41">
                  <w:pPr>
                    <w:spacing w:line="750" w:lineRule="exact"/>
                    <w:rPr>
                      <w:rFonts w:eastAsia="Times New Roman"/>
                      <w:sz w:val="75"/>
                      <w:szCs w:val="75"/>
                    </w:rPr>
                  </w:pPr>
                  <w:r>
                    <w:rPr>
                      <w:rFonts w:eastAsia="Times New Roman"/>
                      <w:sz w:val="75"/>
                      <w:szCs w:val="75"/>
                    </w:rPr>
                    <w:softHyphen/>
                  </w:r>
                </w:p>
              </w:tc>
            </w:tr>
            <w:tr w:rsidR="00104A41">
              <w:trPr>
                <w:jc w:val="center"/>
              </w:trPr>
              <w:tc>
                <w:tcPr>
                  <w:tcW w:w="0" w:type="auto"/>
                  <w:shd w:val="clear" w:color="auto" w:fill="DEDEFF"/>
                  <w:hideMark/>
                </w:tcPr>
                <w:tbl>
                  <w:tblPr>
                    <w:tblW w:w="9000" w:type="dxa"/>
                    <w:jc w:val="center"/>
                    <w:tblCellMar>
                      <w:left w:w="0" w:type="dxa"/>
                      <w:right w:w="0" w:type="dxa"/>
                    </w:tblCellMar>
                    <w:tblLook w:val="04A0"/>
                  </w:tblPr>
                  <w:tblGrid>
                    <w:gridCol w:w="9000"/>
                  </w:tblGrid>
                  <w:tr w:rsidR="00104A41">
                    <w:trPr>
                      <w:jc w:val="center"/>
                    </w:trPr>
                    <w:tc>
                      <w:tcPr>
                        <w:tcW w:w="0" w:type="auto"/>
                        <w:tcMar>
                          <w:top w:w="300" w:type="dxa"/>
                          <w:left w:w="0" w:type="dxa"/>
                          <w:bottom w:w="300" w:type="dxa"/>
                          <w:right w:w="0" w:type="dxa"/>
                        </w:tcMar>
                        <w:vAlign w:val="center"/>
                        <w:hideMark/>
                      </w:tcPr>
                      <w:tbl>
                        <w:tblPr>
                          <w:tblW w:w="5000" w:type="pct"/>
                          <w:tblCellMar>
                            <w:left w:w="0" w:type="dxa"/>
                            <w:right w:w="0" w:type="dxa"/>
                          </w:tblCellMar>
                          <w:tblLook w:val="04A0"/>
                        </w:tblPr>
                        <w:tblGrid>
                          <w:gridCol w:w="9000"/>
                        </w:tblGrid>
                        <w:tr w:rsidR="00104A41">
                          <w:tc>
                            <w:tcPr>
                              <w:tcW w:w="5000" w:type="pct"/>
                              <w:hideMark/>
                            </w:tcPr>
                            <w:tbl>
                              <w:tblPr>
                                <w:tblW w:w="5000" w:type="pct"/>
                                <w:tblCellMar>
                                  <w:left w:w="0" w:type="dxa"/>
                                  <w:right w:w="0" w:type="dxa"/>
                                </w:tblCellMar>
                                <w:tblLook w:val="04A0"/>
                              </w:tblPr>
                              <w:tblGrid>
                                <w:gridCol w:w="9000"/>
                              </w:tblGrid>
                              <w:tr w:rsidR="00104A41">
                                <w:tc>
                                  <w:tcPr>
                                    <w:tcW w:w="0" w:type="auto"/>
                                    <w:hideMark/>
                                  </w:tcPr>
                                  <w:tbl>
                                    <w:tblPr>
                                      <w:tblW w:w="5000" w:type="pct"/>
                                      <w:tblCellMar>
                                        <w:left w:w="0" w:type="dxa"/>
                                        <w:right w:w="0" w:type="dxa"/>
                                      </w:tblCellMar>
                                      <w:tblLook w:val="04A0"/>
                                    </w:tblPr>
                                    <w:tblGrid>
                                      <w:gridCol w:w="9000"/>
                                    </w:tblGrid>
                                    <w:tr w:rsidR="00104A41">
                                      <w:tc>
                                        <w:tcPr>
                                          <w:tcW w:w="0" w:type="auto"/>
                                          <w:vAlign w:val="center"/>
                                          <w:hideMark/>
                                        </w:tcPr>
                                        <w:tbl>
                                          <w:tblPr>
                                            <w:tblW w:w="2250" w:type="dxa"/>
                                            <w:tblCellMar>
                                              <w:left w:w="0" w:type="dxa"/>
                                              <w:right w:w="0" w:type="dxa"/>
                                            </w:tblCellMar>
                                            <w:tblLook w:val="04A0"/>
                                          </w:tblPr>
                                          <w:tblGrid>
                                            <w:gridCol w:w="2282"/>
                                          </w:tblGrid>
                                          <w:tr w:rsidR="00104A41">
                                            <w:tc>
                                              <w:tcPr>
                                                <w:tcW w:w="0" w:type="auto"/>
                                                <w:vAlign w:val="center"/>
                                                <w:hideMark/>
                                              </w:tcPr>
                                              <w:p w:rsidR="00104A41" w:rsidRDefault="00104A41">
                                                <w:pPr>
                                                  <w:rPr>
                                                    <w:rFonts w:ascii="Atkinson Hyperlegible" w:eastAsia="Times New Roman" w:hAnsi="Atkinson Hyperlegible"/>
                                                    <w:sz w:val="30"/>
                                                    <w:szCs w:val="30"/>
                                                  </w:rPr>
                                                </w:pPr>
                                                <w:r>
                                                  <w:rPr>
                                                    <w:rFonts w:ascii="Atkinson Hyperlegible" w:eastAsia="Times New Roman" w:hAnsi="Atkinson Hyperlegible"/>
                                                    <w:noProof/>
                                                    <w:sz w:val="30"/>
                                                    <w:szCs w:val="30"/>
                                                  </w:rPr>
                                                  <w:drawing>
                                                    <wp:inline distT="0" distB="0" distL="0" distR="0">
                                                      <wp:extent cx="1430020" cy="389890"/>
                                                      <wp:effectExtent l="19050" t="0" r="0" b="0"/>
                                                      <wp:docPr id="5" name="Image 5" descr="Logo des Schweizerischen Blinden- und Sehbehindertenverbands">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des Schweizerischen Blinden- und Sehbehindertenverbands"/>
                                                              <pic:cNvPicPr>
                                                                <a:picLocks noChangeAspect="1" noChangeArrowheads="1"/>
                                                              </pic:cNvPicPr>
                                                            </pic:nvPicPr>
                                                            <pic:blipFill>
                                                              <a:blip r:embed="rId5"/>
                                                              <a:srcRect/>
                                                              <a:stretch>
                                                                <a:fillRect/>
                                                              </a:stretch>
                                                            </pic:blipFill>
                                                            <pic:spPr bwMode="auto">
                                                              <a:xfrm>
                                                                <a:off x="0" y="0"/>
                                                                <a:ext cx="1430020" cy="389890"/>
                                                              </a:xfrm>
                                                              <a:prstGeom prst="rect">
                                                                <a:avLst/>
                                                              </a:prstGeom>
                                                              <a:noFill/>
                                                              <a:ln w="9525">
                                                                <a:noFill/>
                                                                <a:miter lim="800000"/>
                                                                <a:headEnd/>
                                                                <a:tailEnd/>
                                                              </a:ln>
                                                            </pic:spPr>
                                                          </pic:pic>
                                                        </a:graphicData>
                                                      </a:graphic>
                                                    </wp:inline>
                                                  </w:drawing>
                                                </w:r>
                                              </w:p>
                                            </w:tc>
                                          </w:tr>
                                        </w:tbl>
                                        <w:p w:rsidR="00104A41" w:rsidRDefault="00104A41">
                                          <w:pPr>
                                            <w:rPr>
                                              <w:rFonts w:eastAsia="Times New Roman"/>
                                              <w:color w:val="auto"/>
                                              <w:sz w:val="20"/>
                                              <w:szCs w:val="20"/>
                                            </w:rPr>
                                          </w:pPr>
                                        </w:p>
                                      </w:tc>
                                    </w:tr>
                                    <w:tr w:rsidR="00104A41">
                                      <w:tc>
                                        <w:tcPr>
                                          <w:tcW w:w="0" w:type="auto"/>
                                          <w:tcMar>
                                            <w:top w:w="225" w:type="dxa"/>
                                            <w:left w:w="0" w:type="dxa"/>
                                            <w:bottom w:w="0" w:type="dxa"/>
                                            <w:right w:w="0" w:type="dxa"/>
                                          </w:tcMar>
                                          <w:vAlign w:val="center"/>
                                          <w:hideMark/>
                                        </w:tcPr>
                                        <w:p w:rsidR="00104A41" w:rsidRDefault="00104A41">
                                          <w:pPr>
                                            <w:pStyle w:val="Titre4"/>
                                            <w:rPr>
                                              <w:rFonts w:ascii="Atkinson Hyperlegible" w:eastAsia="Times New Roman" w:hAnsi="Atkinson Hyperlegible"/>
                                              <w:sz w:val="33"/>
                                              <w:szCs w:val="33"/>
                                            </w:rPr>
                                          </w:pPr>
                                          <w:r>
                                            <w:rPr>
                                              <w:rFonts w:ascii="Atkinson Hyperlegible" w:eastAsia="Times New Roman" w:hAnsi="Atkinson Hyperlegible"/>
                                              <w:sz w:val="33"/>
                                              <w:szCs w:val="33"/>
                                            </w:rPr>
                                            <w:t>Fédération suisse des</w:t>
                                          </w:r>
                                        </w:p>
                                        <w:p w:rsidR="00104A41" w:rsidRDefault="00104A41">
                                          <w:pPr>
                                            <w:pStyle w:val="Titre4"/>
                                            <w:rPr>
                                              <w:rFonts w:ascii="Atkinson Hyperlegible" w:eastAsia="Times New Roman" w:hAnsi="Atkinson Hyperlegible"/>
                                              <w:sz w:val="33"/>
                                              <w:szCs w:val="33"/>
                                            </w:rPr>
                                          </w:pPr>
                                          <w:proofErr w:type="gramStart"/>
                                          <w:r>
                                            <w:rPr>
                                              <w:rFonts w:ascii="Atkinson Hyperlegible" w:eastAsia="Times New Roman" w:hAnsi="Atkinson Hyperlegible"/>
                                              <w:sz w:val="33"/>
                                              <w:szCs w:val="33"/>
                                            </w:rPr>
                                            <w:t>aveugles</w:t>
                                          </w:r>
                                          <w:proofErr w:type="gramEnd"/>
                                          <w:r>
                                            <w:rPr>
                                              <w:rFonts w:ascii="Atkinson Hyperlegible" w:eastAsia="Times New Roman" w:hAnsi="Atkinson Hyperlegible"/>
                                              <w:sz w:val="33"/>
                                              <w:szCs w:val="33"/>
                                            </w:rPr>
                                            <w:t xml:space="preserve"> et malvoyants </w:t>
                                          </w:r>
                                          <w:proofErr w:type="spellStart"/>
                                          <w:r>
                                            <w:rPr>
                                              <w:rFonts w:ascii="Atkinson Hyperlegible" w:eastAsia="Times New Roman" w:hAnsi="Atkinson Hyperlegible"/>
                                              <w:sz w:val="33"/>
                                              <w:szCs w:val="33"/>
                                            </w:rPr>
                                            <w:t>fsa</w:t>
                                          </w:r>
                                          <w:proofErr w:type="spellEnd"/>
                                        </w:p>
                                      </w:tc>
                                    </w:tr>
                                    <w:tr w:rsidR="00104A41">
                                      <w:tc>
                                        <w:tcPr>
                                          <w:tcW w:w="0" w:type="auto"/>
                                          <w:tcMar>
                                            <w:top w:w="225" w:type="dxa"/>
                                            <w:left w:w="0" w:type="dxa"/>
                                            <w:bottom w:w="225" w:type="dxa"/>
                                            <w:right w:w="0" w:type="dxa"/>
                                          </w:tcMar>
                                          <w:vAlign w:val="center"/>
                                          <w:hideMark/>
                                        </w:tcPr>
                                        <w:p w:rsidR="00104A41" w:rsidRDefault="00104A41">
                                          <w:pPr>
                                            <w:pStyle w:val="NormalWeb"/>
                                            <w:rPr>
                                              <w:rFonts w:ascii="Atkinson Hyperlegible" w:hAnsi="Atkinson Hyperlegible"/>
                                              <w:sz w:val="30"/>
                                              <w:szCs w:val="30"/>
                                            </w:rPr>
                                          </w:pPr>
                                          <w:proofErr w:type="spellStart"/>
                                          <w:r>
                                            <w:rPr>
                                              <w:rFonts w:ascii="Atkinson Hyperlegible" w:hAnsi="Atkinson Hyperlegible"/>
                                            </w:rPr>
                                            <w:t>Secréteriat</w:t>
                                          </w:r>
                                          <w:proofErr w:type="spellEnd"/>
                                          <w:r>
                                            <w:rPr>
                                              <w:rFonts w:ascii="Atkinson Hyperlegible" w:hAnsi="Atkinson Hyperlegible"/>
                                            </w:rPr>
                                            <w:t xml:space="preserve"> de direction, </w:t>
                                          </w:r>
                                          <w:proofErr w:type="spellStart"/>
                                          <w:r>
                                            <w:rPr>
                                              <w:rFonts w:ascii="Atkinson Hyperlegible" w:hAnsi="Atkinson Hyperlegible"/>
                                            </w:rPr>
                                            <w:t>Könizstrasse</w:t>
                                          </w:r>
                                          <w:proofErr w:type="spellEnd"/>
                                          <w:r>
                                            <w:rPr>
                                              <w:rFonts w:ascii="Atkinson Hyperlegible" w:hAnsi="Atkinson Hyperlegible"/>
                                            </w:rPr>
                                            <w:t xml:space="preserve"> 23, Case postale, 3001 Berne</w:t>
                                          </w:r>
                                          <w:r>
                                            <w:rPr>
                                              <w:rFonts w:ascii="Atkinson Hyperlegible" w:hAnsi="Atkinson Hyperlegible"/>
                                              <w:sz w:val="30"/>
                                              <w:szCs w:val="30"/>
                                            </w:rPr>
                                            <w:br/>
                                          </w:r>
                                          <w:r>
                                            <w:rPr>
                                              <w:rFonts w:ascii="Atkinson Hyperlegible" w:hAnsi="Atkinson Hyperlegible"/>
                                            </w:rPr>
                                            <w:t xml:space="preserve">Téléphone: 031 390 88 00 Courriel: </w:t>
                                          </w:r>
                                          <w:hyperlink r:id="rId18" w:tgtFrame="_blank" w:tooltip="info@sbv-fsa.ch" w:history="1">
                                            <w:r>
                                              <w:rPr>
                                                <w:rStyle w:val="Lienhypertexte"/>
                                                <w:rFonts w:ascii="Atkinson Hyperlegible" w:hAnsi="Atkinson Hyperlegible"/>
                                              </w:rPr>
                                              <w:t>info@sbv-fsa.ch</w:t>
                                            </w:r>
                                          </w:hyperlink>
                                        </w:p>
                                      </w:tc>
                                    </w:tr>
                                    <w:tr w:rsidR="00104A41">
                                      <w:tc>
                                        <w:tcPr>
                                          <w:tcW w:w="0" w:type="auto"/>
                                          <w:vAlign w:val="center"/>
                                          <w:hideMark/>
                                        </w:tcPr>
                                        <w:tbl>
                                          <w:tblPr>
                                            <w:tblW w:w="750" w:type="dxa"/>
                                            <w:tblCellMar>
                                              <w:left w:w="0" w:type="dxa"/>
                                              <w:right w:w="0" w:type="dxa"/>
                                            </w:tblCellMar>
                                            <w:tblLook w:val="04A0"/>
                                          </w:tblPr>
                                          <w:tblGrid>
                                            <w:gridCol w:w="750"/>
                                          </w:tblGrid>
                                          <w:tr w:rsidR="00104A41">
                                            <w:tc>
                                              <w:tcPr>
                                                <w:tcW w:w="0" w:type="auto"/>
                                                <w:vAlign w:val="center"/>
                                                <w:hideMark/>
                                              </w:tcPr>
                                              <w:p w:rsidR="00104A41" w:rsidRDefault="00104A41">
                                                <w:pPr>
                                                  <w:rPr>
                                                    <w:rFonts w:ascii="Atkinson Hyperlegible" w:eastAsia="Times New Roman" w:hAnsi="Atkinson Hyperlegible"/>
                                                    <w:sz w:val="30"/>
                                                    <w:szCs w:val="30"/>
                                                  </w:rPr>
                                                </w:pPr>
                                              </w:p>
                                            </w:tc>
                                          </w:tr>
                                        </w:tbl>
                                        <w:p w:rsidR="00104A41" w:rsidRDefault="00104A41">
                                          <w:pPr>
                                            <w:rPr>
                                              <w:rFonts w:eastAsia="Times New Roman"/>
                                              <w:color w:val="auto"/>
                                              <w:sz w:val="20"/>
                                              <w:szCs w:val="20"/>
                                            </w:rPr>
                                          </w:pPr>
                                        </w:p>
                                      </w:tc>
                                    </w:tr>
                                    <w:tr w:rsidR="00104A41">
                                      <w:tc>
                                        <w:tcPr>
                                          <w:tcW w:w="0" w:type="auto"/>
                                          <w:vAlign w:val="center"/>
                                          <w:hideMark/>
                                        </w:tcPr>
                                        <w:p w:rsidR="00104A41" w:rsidRDefault="00104A41">
                                          <w:pPr>
                                            <w:pStyle w:val="NormalWeb"/>
                                            <w:rPr>
                                              <w:rFonts w:ascii="Atkinson Hyperlegible" w:hAnsi="Atkinson Hyperlegible"/>
                                              <w:sz w:val="30"/>
                                              <w:szCs w:val="3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rPr>
                            <w:rFonts w:eastAsia="Times New Roman"/>
                            <w:color w:val="auto"/>
                            <w:sz w:val="20"/>
                            <w:szCs w:val="20"/>
                          </w:rPr>
                        </w:pPr>
                      </w:p>
                    </w:tc>
                  </w:tr>
                </w:tbl>
                <w:p w:rsidR="00104A41" w:rsidRDefault="00104A41">
                  <w:pPr>
                    <w:jc w:val="center"/>
                    <w:rPr>
                      <w:rFonts w:eastAsia="Times New Roman"/>
                      <w:color w:val="auto"/>
                      <w:sz w:val="20"/>
                      <w:szCs w:val="20"/>
                    </w:rPr>
                  </w:pPr>
                </w:p>
              </w:tc>
            </w:tr>
          </w:tbl>
          <w:p w:rsidR="00104A41" w:rsidRDefault="00104A41">
            <w:pPr>
              <w:jc w:val="center"/>
              <w:rPr>
                <w:rFonts w:eastAsia="Times New Roman"/>
                <w:color w:val="auto"/>
                <w:sz w:val="20"/>
                <w:szCs w:val="20"/>
              </w:rPr>
            </w:pPr>
          </w:p>
        </w:tc>
      </w:tr>
    </w:tbl>
    <w:p w:rsidR="00DF5EF5" w:rsidRDefault="00DF5EF5"/>
    <w:sectPr w:rsidR="00DF5EF5" w:rsidSect="00DF5E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tkinson Hyperlegibl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104A41"/>
    <w:rsid w:val="00104A41"/>
    <w:rsid w:val="0017744C"/>
    <w:rsid w:val="00687751"/>
    <w:rsid w:val="007362E6"/>
    <w:rsid w:val="00DF5E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A41"/>
    <w:pPr>
      <w:spacing w:after="0" w:line="240" w:lineRule="auto"/>
    </w:pPr>
    <w:rPr>
      <w:rFonts w:ascii="Times New Roman" w:hAnsi="Times New Roman" w:cs="Times New Roman"/>
      <w:color w:val="000000"/>
      <w:sz w:val="24"/>
      <w:szCs w:val="24"/>
      <w:lang w:eastAsia="fr-FR"/>
    </w:rPr>
  </w:style>
  <w:style w:type="paragraph" w:styleId="Titre1">
    <w:name w:val="heading 1"/>
    <w:basedOn w:val="Normal"/>
    <w:link w:val="Titre1Car"/>
    <w:uiPriority w:val="9"/>
    <w:qFormat/>
    <w:rsid w:val="00104A41"/>
    <w:pPr>
      <w:outlineLvl w:val="0"/>
    </w:pPr>
    <w:rPr>
      <w:kern w:val="36"/>
      <w:sz w:val="48"/>
      <w:szCs w:val="48"/>
    </w:rPr>
  </w:style>
  <w:style w:type="paragraph" w:styleId="Titre2">
    <w:name w:val="heading 2"/>
    <w:basedOn w:val="Normal"/>
    <w:link w:val="Titre2Car"/>
    <w:uiPriority w:val="9"/>
    <w:unhideWhenUsed/>
    <w:qFormat/>
    <w:rsid w:val="00104A41"/>
    <w:pPr>
      <w:outlineLvl w:val="1"/>
    </w:pPr>
    <w:rPr>
      <w:sz w:val="36"/>
      <w:szCs w:val="36"/>
    </w:rPr>
  </w:style>
  <w:style w:type="paragraph" w:styleId="Titre4">
    <w:name w:val="heading 4"/>
    <w:basedOn w:val="Normal"/>
    <w:link w:val="Titre4Car"/>
    <w:uiPriority w:val="9"/>
    <w:unhideWhenUsed/>
    <w:qFormat/>
    <w:rsid w:val="00104A41"/>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4A41"/>
    <w:rPr>
      <w:rFonts w:ascii="Times New Roman" w:hAnsi="Times New Roman" w:cs="Times New Roman"/>
      <w:color w:val="000000"/>
      <w:kern w:val="36"/>
      <w:sz w:val="48"/>
      <w:szCs w:val="48"/>
      <w:lang w:eastAsia="fr-FR"/>
    </w:rPr>
  </w:style>
  <w:style w:type="character" w:customStyle="1" w:styleId="Titre2Car">
    <w:name w:val="Titre 2 Car"/>
    <w:basedOn w:val="Policepardfaut"/>
    <w:link w:val="Titre2"/>
    <w:uiPriority w:val="9"/>
    <w:rsid w:val="00104A41"/>
    <w:rPr>
      <w:rFonts w:ascii="Times New Roman" w:hAnsi="Times New Roman" w:cs="Times New Roman"/>
      <w:color w:val="000000"/>
      <w:sz w:val="36"/>
      <w:szCs w:val="36"/>
      <w:lang w:eastAsia="fr-FR"/>
    </w:rPr>
  </w:style>
  <w:style w:type="character" w:customStyle="1" w:styleId="Titre4Car">
    <w:name w:val="Titre 4 Car"/>
    <w:basedOn w:val="Policepardfaut"/>
    <w:link w:val="Titre4"/>
    <w:uiPriority w:val="9"/>
    <w:rsid w:val="00104A41"/>
    <w:rPr>
      <w:rFonts w:ascii="Times New Roman" w:hAnsi="Times New Roman" w:cs="Times New Roman"/>
      <w:color w:val="000000"/>
      <w:sz w:val="24"/>
      <w:szCs w:val="24"/>
      <w:lang w:eastAsia="fr-FR"/>
    </w:rPr>
  </w:style>
  <w:style w:type="character" w:styleId="Lienhypertexte">
    <w:name w:val="Hyperlink"/>
    <w:basedOn w:val="Policepardfaut"/>
    <w:uiPriority w:val="99"/>
    <w:semiHidden/>
    <w:unhideWhenUsed/>
    <w:rsid w:val="00104A41"/>
    <w:rPr>
      <w:color w:val="000000"/>
      <w:u w:val="single"/>
    </w:rPr>
  </w:style>
  <w:style w:type="paragraph" w:styleId="NormalWeb">
    <w:name w:val="Normal (Web)"/>
    <w:basedOn w:val="Normal"/>
    <w:uiPriority w:val="99"/>
    <w:unhideWhenUsed/>
    <w:rsid w:val="00104A41"/>
  </w:style>
  <w:style w:type="paragraph" w:styleId="Textedebulles">
    <w:name w:val="Balloon Text"/>
    <w:basedOn w:val="Normal"/>
    <w:link w:val="TextedebullesCar"/>
    <w:uiPriority w:val="99"/>
    <w:semiHidden/>
    <w:unhideWhenUsed/>
    <w:rsid w:val="00104A41"/>
    <w:rPr>
      <w:rFonts w:ascii="Tahoma" w:hAnsi="Tahoma" w:cs="Tahoma"/>
      <w:sz w:val="16"/>
      <w:szCs w:val="16"/>
    </w:rPr>
  </w:style>
  <w:style w:type="character" w:customStyle="1" w:styleId="TextedebullesCar">
    <w:name w:val="Texte de bulles Car"/>
    <w:basedOn w:val="Policepardfaut"/>
    <w:link w:val="Textedebulles"/>
    <w:uiPriority w:val="99"/>
    <w:semiHidden/>
    <w:rsid w:val="00104A41"/>
    <w:rPr>
      <w:rFonts w:ascii="Tahoma" w:hAnsi="Tahoma" w:cs="Tahoma"/>
      <w:color w:val="000000"/>
      <w:sz w:val="16"/>
      <w:szCs w:val="16"/>
      <w:lang w:eastAsia="fr-FR"/>
    </w:rPr>
  </w:style>
</w:styles>
</file>

<file path=word/webSettings.xml><?xml version="1.0" encoding="utf-8"?>
<w:webSettings xmlns:r="http://schemas.openxmlformats.org/officeDocument/2006/relationships" xmlns:w="http://schemas.openxmlformats.org/wordprocessingml/2006/main">
  <w:divs>
    <w:div w:id="166239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hg9q.r.sp1-brevo.net/mk/cl/f/sh/SMK1E8tHeGZMXfSm4WWWo2pojLOx/iQg5oI1lhXSe" TargetMode="External"/><Relationship Id="rId18" Type="http://schemas.openxmlformats.org/officeDocument/2006/relationships/hyperlink" Target="mailto:info@sbv-fsa.ch?subject=Anfrage" TargetMode="External"/><Relationship Id="rId3" Type="http://schemas.openxmlformats.org/officeDocument/2006/relationships/webSettings" Target="webSettings.xml"/><Relationship Id="rId7" Type="http://schemas.openxmlformats.org/officeDocument/2006/relationships/hyperlink" Target="https://dhg9q.r.sp1-brevo.net/mk/cl/f/sh/SMK1E8tHeG13GxM0Ahl6KuK6rqTf/EgcKWcm5llu4" TargetMode="External"/><Relationship Id="rId12" Type="http://schemas.openxmlformats.org/officeDocument/2006/relationships/hyperlink" Target="https://dhg9q.r.sp1-brevo.net/mk/cl/f/sh/SMK1E8tHeGSV5WdotMN2iDX4l2oh/fpuJpsS7IoxC" TargetMode="External"/><Relationship Id="rId17" Type="http://schemas.openxmlformats.org/officeDocument/2006/relationships/hyperlink" Target="https://dhg9q.r.sp1-brevo.net/mk/cl/f/sh/SMK1E8tHeGtwu5vdc0yz5Wk2eF9j/9U1oiGWiBITt"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dhg9q.r.sp1-brevo.net/mk/cl/f/sh/SMK1E8tHeGLddNoriCDYcOEKmkER/Em3RL3BAdsML" TargetMode="External"/><Relationship Id="rId5" Type="http://schemas.openxmlformats.org/officeDocument/2006/relationships/image" Target="media/image1.png"/><Relationship Id="rId15" Type="http://schemas.openxmlformats.org/officeDocument/2006/relationships/hyperlink" Target="https://dhg9q.r.sp1-brevo.net/mk/cl/f/sh/SMK1E8tHeGn5Rx6gQqpUzhRIfwZT/Qjz1g0-GfKfv" TargetMode="External"/><Relationship Id="rId10" Type="http://schemas.openxmlformats.org/officeDocument/2006/relationships/hyperlink" Target="https://dhg9q.r.sp1-brevo.net/mk/cl/f/sh/SMK1E8tHeGEmBEzuX244WYvaoReB/1rx2sYux5z6F" TargetMode="External"/><Relationship Id="rId19" Type="http://schemas.openxmlformats.org/officeDocument/2006/relationships/fontTable" Target="fontTable.xml"/><Relationship Id="rId4" Type="http://schemas.openxmlformats.org/officeDocument/2006/relationships/hyperlink" Target="https://dhg9q.r.sp1-brevo.net/mk/cl/f/sh/SMK1E8tHeFuBooX2zXbcF51MtXtP/8QmHdYvtrHsC" TargetMode="External"/><Relationship Id="rId9" Type="http://schemas.openxmlformats.org/officeDocument/2006/relationships/hyperlink" Target="https://dhg9q.r.sp1-brevo.net/mk/cl/f/sh/SMK1E8tHeG7uj6AxLruaQjcqq93v/bbzy6IUoBseF" TargetMode="External"/><Relationship Id="rId14" Type="http://schemas.openxmlformats.org/officeDocument/2006/relationships/hyperlink" Target="https://dhg9q.r.sp1-brevo.net/mk/cl/f/sh/SMK1E8tHeGgDzoHjFgg0ts8YhdzD/YTJ6lKbTlzl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886</Words>
  <Characters>4877</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cp:revision>
  <dcterms:created xsi:type="dcterms:W3CDTF">2025-09-06T08:10:00Z</dcterms:created>
  <dcterms:modified xsi:type="dcterms:W3CDTF">2025-09-06T08:12:00Z</dcterms:modified>
</cp:coreProperties>
</file>