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86" w:rsidRDefault="00162286" w:rsidP="00162286">
      <w:pPr>
        <w:rPr>
          <w:lang w:val="fr-CH"/>
        </w:rPr>
      </w:pPr>
    </w:p>
    <w:p w:rsidR="00162286" w:rsidRDefault="00162286" w:rsidP="00162286">
      <w:pPr>
        <w:rPr>
          <w:rFonts w:ascii="Verdana" w:hAnsi="Verdana"/>
          <w:sz w:val="28"/>
          <w:szCs w:val="28"/>
          <w:lang w:val="fr-CH"/>
        </w:rPr>
      </w:pPr>
      <w:r>
        <w:rPr>
          <w:rFonts w:ascii="Verdana" w:hAnsi="Verdana"/>
          <w:sz w:val="28"/>
          <w:szCs w:val="28"/>
          <w:lang w:val="fr-CH"/>
        </w:rPr>
        <w:t xml:space="preserve">Lundi 6 mars 2023, l’association Plein Accès Suisse, dont Céline </w:t>
      </w:r>
      <w:proofErr w:type="spellStart"/>
      <w:r>
        <w:rPr>
          <w:rFonts w:ascii="Verdana" w:hAnsi="Verdana"/>
          <w:sz w:val="28"/>
          <w:szCs w:val="28"/>
          <w:lang w:val="fr-CH"/>
        </w:rPr>
        <w:t>Witschard</w:t>
      </w:r>
      <w:proofErr w:type="spellEnd"/>
      <w:r>
        <w:rPr>
          <w:rFonts w:ascii="Verdana" w:hAnsi="Verdana"/>
          <w:sz w:val="28"/>
          <w:szCs w:val="28"/>
          <w:lang w:val="fr-CH"/>
        </w:rPr>
        <w:t xml:space="preserve"> est co-fondatrice, a officiellement lancé </w:t>
      </w:r>
      <w:proofErr w:type="spellStart"/>
      <w:r>
        <w:rPr>
          <w:rFonts w:ascii="Verdana" w:hAnsi="Verdana"/>
          <w:sz w:val="28"/>
          <w:szCs w:val="28"/>
          <w:lang w:val="fr-CH"/>
        </w:rPr>
        <w:t>MonaLira</w:t>
      </w:r>
      <w:proofErr w:type="spellEnd"/>
      <w:r>
        <w:rPr>
          <w:rFonts w:ascii="Verdana" w:hAnsi="Verdana"/>
          <w:sz w:val="28"/>
          <w:szCs w:val="28"/>
          <w:lang w:val="fr-CH"/>
        </w:rPr>
        <w:t xml:space="preserve"> – </w:t>
      </w:r>
      <w:hyperlink r:id="rId4" w:history="1">
        <w:r>
          <w:rPr>
            <w:rStyle w:val="Lienhypertexte"/>
            <w:rFonts w:ascii="Verdana" w:hAnsi="Verdana"/>
            <w:sz w:val="28"/>
            <w:szCs w:val="28"/>
            <w:lang w:val="fr-CH"/>
          </w:rPr>
          <w:t>www.monalira.org</w:t>
        </w:r>
      </w:hyperlink>
      <w:r>
        <w:rPr>
          <w:rFonts w:ascii="Verdana" w:hAnsi="Verdana"/>
          <w:sz w:val="28"/>
          <w:szCs w:val="28"/>
          <w:lang w:val="fr-CH"/>
        </w:rPr>
        <w:t xml:space="preserve"> la médiathèque numérique 100% accessible aux personnes empêchées de lire en raison d’un handicap. </w:t>
      </w:r>
    </w:p>
    <w:p w:rsidR="00162286" w:rsidRDefault="00162286" w:rsidP="00162286">
      <w:pPr>
        <w:rPr>
          <w:rFonts w:ascii="Verdana" w:hAnsi="Verdana"/>
          <w:sz w:val="28"/>
          <w:szCs w:val="28"/>
          <w:lang w:val="fr-CH"/>
        </w:rPr>
      </w:pPr>
    </w:p>
    <w:p w:rsidR="00162286" w:rsidRDefault="00162286" w:rsidP="00162286">
      <w:pPr>
        <w:rPr>
          <w:rFonts w:ascii="Verdana" w:hAnsi="Verdana"/>
          <w:sz w:val="28"/>
          <w:szCs w:val="28"/>
          <w:lang w:val="fr-CH"/>
        </w:rPr>
      </w:pPr>
      <w:proofErr w:type="spellStart"/>
      <w:r>
        <w:rPr>
          <w:rFonts w:ascii="Verdana" w:hAnsi="Verdana"/>
          <w:sz w:val="28"/>
          <w:szCs w:val="28"/>
          <w:lang w:val="fr-CH"/>
        </w:rPr>
        <w:t>MonaLira</w:t>
      </w:r>
      <w:proofErr w:type="spellEnd"/>
      <w:r>
        <w:rPr>
          <w:rFonts w:ascii="Verdana" w:hAnsi="Verdana"/>
          <w:sz w:val="28"/>
          <w:szCs w:val="28"/>
          <w:lang w:val="fr-CH"/>
        </w:rPr>
        <w:t xml:space="preserve"> vient compléter l’offre des livres proposés par les 3 bibliothèques spécialisées de Suisse romande que sont la BBR à Genève, la </w:t>
      </w:r>
      <w:proofErr w:type="spellStart"/>
      <w:r>
        <w:rPr>
          <w:rFonts w:ascii="Verdana" w:hAnsi="Verdana"/>
          <w:sz w:val="28"/>
          <w:szCs w:val="28"/>
          <w:lang w:val="fr-CH"/>
        </w:rPr>
        <w:t>BSR</w:t>
      </w:r>
      <w:proofErr w:type="spellEnd"/>
      <w:r>
        <w:rPr>
          <w:rFonts w:ascii="Verdana" w:hAnsi="Verdana"/>
          <w:sz w:val="28"/>
          <w:szCs w:val="28"/>
          <w:lang w:val="fr-CH"/>
        </w:rPr>
        <w:t xml:space="preserve">  à Lausanne et l’Étoile sonore en Valais. </w:t>
      </w:r>
    </w:p>
    <w:p w:rsidR="00162286" w:rsidRDefault="00162286" w:rsidP="00162286">
      <w:pPr>
        <w:rPr>
          <w:rFonts w:ascii="Verdana" w:hAnsi="Verdana"/>
          <w:sz w:val="28"/>
          <w:szCs w:val="28"/>
          <w:lang w:val="fr-CH"/>
        </w:rPr>
      </w:pPr>
    </w:p>
    <w:p w:rsidR="00162286" w:rsidRDefault="00162286" w:rsidP="00162286">
      <w:pPr>
        <w:rPr>
          <w:rFonts w:ascii="Verdana" w:hAnsi="Verdana"/>
          <w:sz w:val="28"/>
          <w:szCs w:val="28"/>
          <w:lang w:val="fr-CH"/>
        </w:rPr>
      </w:pPr>
      <w:r>
        <w:rPr>
          <w:rFonts w:ascii="Verdana" w:hAnsi="Verdana"/>
          <w:sz w:val="28"/>
          <w:szCs w:val="28"/>
          <w:lang w:val="fr-CH"/>
        </w:rPr>
        <w:t xml:space="preserve">Elle apporte des innovations et nouveautés que ne proposent pas à ce jour les bibliothèques précitées, comme les livres PDF en grands caractères à l’affichage entièrement personnalisable pour un confort de lecture maximum. </w:t>
      </w:r>
    </w:p>
    <w:p w:rsidR="00162286" w:rsidRDefault="00162286" w:rsidP="00162286">
      <w:pPr>
        <w:rPr>
          <w:rFonts w:ascii="Verdana" w:hAnsi="Verdana"/>
          <w:sz w:val="28"/>
          <w:szCs w:val="28"/>
          <w:lang w:val="fr-CH"/>
        </w:rPr>
      </w:pPr>
    </w:p>
    <w:p w:rsidR="00162286" w:rsidRDefault="00162286" w:rsidP="00162286">
      <w:pPr>
        <w:rPr>
          <w:rFonts w:ascii="Verdana" w:hAnsi="Verdana"/>
          <w:sz w:val="28"/>
          <w:szCs w:val="28"/>
          <w:lang w:val="fr-CH"/>
        </w:rPr>
      </w:pPr>
      <w:r>
        <w:rPr>
          <w:rFonts w:ascii="Verdana" w:hAnsi="Verdana"/>
          <w:sz w:val="28"/>
          <w:szCs w:val="28"/>
          <w:lang w:val="fr-CH"/>
        </w:rPr>
        <w:t xml:space="preserve">Par ailleurs, elle proposera également, dès le 20 mars, un kiosque avec plus de 30 journaux et revues accessibles. </w:t>
      </w:r>
    </w:p>
    <w:p w:rsidR="00162286" w:rsidRDefault="00162286" w:rsidP="00162286">
      <w:pPr>
        <w:rPr>
          <w:rFonts w:ascii="Verdana" w:hAnsi="Verdana"/>
          <w:sz w:val="28"/>
          <w:szCs w:val="28"/>
          <w:lang w:val="fr-CH"/>
        </w:rPr>
      </w:pPr>
      <w:r>
        <w:rPr>
          <w:rFonts w:ascii="Verdana" w:hAnsi="Verdana"/>
          <w:sz w:val="28"/>
          <w:szCs w:val="28"/>
          <w:lang w:val="fr-CH"/>
        </w:rPr>
        <w:t>Elle proposera également d’ici au 6 avril, en plus des formats audio (DAISY), audio+texte synchronisé (DAISY texte) et PDF personnalisable, les livres en braille numérique (</w:t>
      </w:r>
      <w:proofErr w:type="spellStart"/>
      <w:r>
        <w:rPr>
          <w:rFonts w:ascii="Verdana" w:hAnsi="Verdana"/>
          <w:sz w:val="28"/>
          <w:szCs w:val="28"/>
          <w:lang w:val="fr-CH"/>
        </w:rPr>
        <w:t>BRF</w:t>
      </w:r>
      <w:proofErr w:type="spellEnd"/>
      <w:r>
        <w:rPr>
          <w:rFonts w:ascii="Verdana" w:hAnsi="Verdana"/>
          <w:sz w:val="28"/>
          <w:szCs w:val="28"/>
          <w:lang w:val="fr-CH"/>
        </w:rPr>
        <w:t>).</w:t>
      </w:r>
    </w:p>
    <w:p w:rsidR="00162286" w:rsidRDefault="00162286" w:rsidP="00162286">
      <w:pPr>
        <w:rPr>
          <w:rFonts w:ascii="Verdana" w:hAnsi="Verdana"/>
          <w:sz w:val="28"/>
          <w:szCs w:val="28"/>
          <w:lang w:val="fr-CH"/>
        </w:rPr>
      </w:pPr>
    </w:p>
    <w:p w:rsidR="00162286" w:rsidRDefault="00162286" w:rsidP="00162286">
      <w:pPr>
        <w:rPr>
          <w:rFonts w:ascii="Verdana" w:hAnsi="Verdana"/>
          <w:sz w:val="28"/>
          <w:szCs w:val="28"/>
          <w:lang w:val="fr-CH"/>
        </w:rPr>
      </w:pPr>
      <w:proofErr w:type="spellStart"/>
      <w:r>
        <w:rPr>
          <w:rFonts w:ascii="Verdana" w:hAnsi="Verdana"/>
          <w:sz w:val="28"/>
          <w:szCs w:val="28"/>
          <w:lang w:val="fr-CH"/>
        </w:rPr>
        <w:t>MonaLira</w:t>
      </w:r>
      <w:proofErr w:type="spellEnd"/>
      <w:r>
        <w:rPr>
          <w:rFonts w:ascii="Verdana" w:hAnsi="Verdana"/>
          <w:sz w:val="28"/>
          <w:szCs w:val="28"/>
          <w:lang w:val="fr-CH"/>
        </w:rPr>
        <w:t xml:space="preserve"> ne se cantonne pas à l’accessibilité de la lecture pour les personnes déficientes visuelles. Elle propose également les livres PDF avec option de coloration syllabique pour les personnes dyslexiques et développe également des collections au format vidéo (langue des signes filmée pour les personnes sourdes et malentendantes). Elle a aussi pour ambition de développer les collections en français facile à lire (</w:t>
      </w:r>
      <w:proofErr w:type="spellStart"/>
      <w:r>
        <w:rPr>
          <w:rFonts w:ascii="Verdana" w:hAnsi="Verdana"/>
          <w:sz w:val="28"/>
          <w:szCs w:val="28"/>
          <w:lang w:val="fr-CH"/>
        </w:rPr>
        <w:t>FAL</w:t>
      </w:r>
      <w:proofErr w:type="spellEnd"/>
      <w:r>
        <w:rPr>
          <w:rFonts w:ascii="Verdana" w:hAnsi="Verdana"/>
          <w:sz w:val="28"/>
          <w:szCs w:val="28"/>
          <w:lang w:val="fr-CH"/>
        </w:rPr>
        <w:t>) et français facile à lire et à comprendre (</w:t>
      </w:r>
      <w:proofErr w:type="spellStart"/>
      <w:r>
        <w:rPr>
          <w:rFonts w:ascii="Verdana" w:hAnsi="Verdana"/>
          <w:sz w:val="28"/>
          <w:szCs w:val="28"/>
          <w:lang w:val="fr-CH"/>
        </w:rPr>
        <w:t>FALC</w:t>
      </w:r>
      <w:proofErr w:type="spellEnd"/>
      <w:r>
        <w:rPr>
          <w:rFonts w:ascii="Verdana" w:hAnsi="Verdana"/>
          <w:sz w:val="28"/>
          <w:szCs w:val="28"/>
          <w:lang w:val="fr-CH"/>
        </w:rPr>
        <w:t>) pour les personnes concernées par la déficience intellectuelle.</w:t>
      </w:r>
    </w:p>
    <w:p w:rsidR="00162286" w:rsidRDefault="00162286" w:rsidP="00162286">
      <w:pPr>
        <w:rPr>
          <w:rFonts w:ascii="Verdana" w:hAnsi="Verdana"/>
          <w:sz w:val="28"/>
          <w:szCs w:val="28"/>
          <w:lang w:val="fr-CH"/>
        </w:rPr>
      </w:pPr>
    </w:p>
    <w:p w:rsidR="00162286" w:rsidRDefault="00162286" w:rsidP="00162286">
      <w:pPr>
        <w:rPr>
          <w:rFonts w:ascii="Verdana" w:hAnsi="Verdana"/>
          <w:sz w:val="28"/>
          <w:szCs w:val="28"/>
          <w:lang w:val="fr-CH"/>
        </w:rPr>
      </w:pPr>
      <w:r>
        <w:rPr>
          <w:rFonts w:ascii="Verdana" w:hAnsi="Verdana"/>
          <w:sz w:val="28"/>
          <w:szCs w:val="28"/>
          <w:lang w:val="fr-CH"/>
        </w:rPr>
        <w:t xml:space="preserve">Plusieurs développements sont actuellement en cours pour permettre de consulter </w:t>
      </w:r>
      <w:proofErr w:type="spellStart"/>
      <w:r>
        <w:rPr>
          <w:rFonts w:ascii="Verdana" w:hAnsi="Verdana"/>
          <w:sz w:val="28"/>
          <w:szCs w:val="28"/>
          <w:lang w:val="fr-CH"/>
        </w:rPr>
        <w:t>MonaLira</w:t>
      </w:r>
      <w:proofErr w:type="spellEnd"/>
      <w:r>
        <w:rPr>
          <w:rFonts w:ascii="Verdana" w:hAnsi="Verdana"/>
          <w:sz w:val="28"/>
          <w:szCs w:val="28"/>
          <w:lang w:val="fr-CH"/>
        </w:rPr>
        <w:t xml:space="preserve"> par d’autres voies que le site web.</w:t>
      </w:r>
    </w:p>
    <w:p w:rsidR="00162286" w:rsidRDefault="00162286" w:rsidP="00162286">
      <w:pPr>
        <w:rPr>
          <w:rFonts w:ascii="Verdana" w:hAnsi="Verdana"/>
          <w:sz w:val="28"/>
          <w:szCs w:val="28"/>
          <w:lang w:val="fr-CH"/>
        </w:rPr>
      </w:pPr>
    </w:p>
    <w:p w:rsidR="00162286" w:rsidRDefault="00162286" w:rsidP="00162286">
      <w:pPr>
        <w:rPr>
          <w:rFonts w:ascii="Verdana" w:hAnsi="Verdana"/>
          <w:sz w:val="28"/>
          <w:szCs w:val="28"/>
          <w:lang w:val="fr-CH"/>
        </w:rPr>
      </w:pPr>
      <w:r>
        <w:rPr>
          <w:rFonts w:ascii="Verdana" w:hAnsi="Verdana"/>
          <w:sz w:val="28"/>
          <w:szCs w:val="28"/>
          <w:lang w:val="fr-CH"/>
        </w:rPr>
        <w:t>N’hésitez pas à nous suivre sur les réseaux sociaux (</w:t>
      </w:r>
      <w:proofErr w:type="spellStart"/>
      <w:r>
        <w:rPr>
          <w:rFonts w:ascii="Verdana" w:hAnsi="Verdana"/>
          <w:sz w:val="28"/>
          <w:szCs w:val="28"/>
          <w:lang w:val="fr-CH"/>
        </w:rPr>
        <w:t>Facebook</w:t>
      </w:r>
      <w:proofErr w:type="spellEnd"/>
      <w:r>
        <w:rPr>
          <w:rFonts w:ascii="Verdana" w:hAnsi="Verdana"/>
          <w:sz w:val="28"/>
          <w:szCs w:val="28"/>
          <w:lang w:val="fr-CH"/>
        </w:rPr>
        <w:t xml:space="preserve">, </w:t>
      </w:r>
      <w:proofErr w:type="spellStart"/>
      <w:r>
        <w:rPr>
          <w:rFonts w:ascii="Verdana" w:hAnsi="Verdana"/>
          <w:sz w:val="28"/>
          <w:szCs w:val="28"/>
          <w:lang w:val="fr-CH"/>
        </w:rPr>
        <w:t>Twitter</w:t>
      </w:r>
      <w:proofErr w:type="spellEnd"/>
      <w:r>
        <w:rPr>
          <w:rFonts w:ascii="Verdana" w:hAnsi="Verdana"/>
          <w:sz w:val="28"/>
          <w:szCs w:val="28"/>
          <w:lang w:val="fr-CH"/>
        </w:rPr>
        <w:t xml:space="preserve">, </w:t>
      </w:r>
      <w:proofErr w:type="spellStart"/>
      <w:r>
        <w:rPr>
          <w:rFonts w:ascii="Verdana" w:hAnsi="Verdana"/>
          <w:sz w:val="28"/>
          <w:szCs w:val="28"/>
          <w:lang w:val="fr-CH"/>
        </w:rPr>
        <w:t>Linkedin</w:t>
      </w:r>
      <w:proofErr w:type="spellEnd"/>
      <w:r>
        <w:rPr>
          <w:rFonts w:ascii="Verdana" w:hAnsi="Verdana"/>
          <w:sz w:val="28"/>
          <w:szCs w:val="28"/>
          <w:lang w:val="fr-CH"/>
        </w:rPr>
        <w:t xml:space="preserve">, </w:t>
      </w:r>
      <w:proofErr w:type="spellStart"/>
      <w:r>
        <w:rPr>
          <w:rFonts w:ascii="Verdana" w:hAnsi="Verdana"/>
          <w:sz w:val="28"/>
          <w:szCs w:val="28"/>
          <w:lang w:val="fr-CH"/>
        </w:rPr>
        <w:t>Instagram</w:t>
      </w:r>
      <w:proofErr w:type="spellEnd"/>
      <w:r>
        <w:rPr>
          <w:rFonts w:ascii="Verdana" w:hAnsi="Verdana"/>
          <w:sz w:val="28"/>
          <w:szCs w:val="28"/>
          <w:lang w:val="fr-CH"/>
        </w:rPr>
        <w:t xml:space="preserve">, </w:t>
      </w:r>
      <w:proofErr w:type="spellStart"/>
      <w:r>
        <w:rPr>
          <w:rFonts w:ascii="Verdana" w:hAnsi="Verdana"/>
          <w:sz w:val="28"/>
          <w:szCs w:val="28"/>
          <w:lang w:val="fr-CH"/>
        </w:rPr>
        <w:t>TikTok</w:t>
      </w:r>
      <w:proofErr w:type="spellEnd"/>
      <w:r>
        <w:rPr>
          <w:rFonts w:ascii="Verdana" w:hAnsi="Verdana"/>
          <w:sz w:val="28"/>
          <w:szCs w:val="28"/>
          <w:lang w:val="fr-CH"/>
        </w:rPr>
        <w:t xml:space="preserve">) pour vous tenir au courant. </w:t>
      </w:r>
    </w:p>
    <w:p w:rsidR="00162286" w:rsidRDefault="00162286" w:rsidP="00162286">
      <w:pPr>
        <w:rPr>
          <w:rFonts w:ascii="Verdana" w:hAnsi="Verdana"/>
          <w:sz w:val="28"/>
          <w:szCs w:val="28"/>
          <w:lang w:val="fr-CH"/>
        </w:rPr>
      </w:pPr>
    </w:p>
    <w:p w:rsidR="00162286" w:rsidRDefault="00162286" w:rsidP="00162286">
      <w:pPr>
        <w:rPr>
          <w:rFonts w:ascii="Verdana" w:hAnsi="Verdana"/>
          <w:sz w:val="28"/>
          <w:szCs w:val="28"/>
          <w:lang w:val="fr-CH"/>
        </w:rPr>
      </w:pPr>
      <w:r>
        <w:rPr>
          <w:rFonts w:ascii="Verdana" w:hAnsi="Verdana"/>
          <w:sz w:val="28"/>
          <w:szCs w:val="28"/>
          <w:lang w:val="fr-CH"/>
        </w:rPr>
        <w:t xml:space="preserve">En cas de questions. Vous pouvez contacter Céline </w:t>
      </w:r>
      <w:proofErr w:type="spellStart"/>
      <w:r>
        <w:rPr>
          <w:rFonts w:ascii="Verdana" w:hAnsi="Verdana"/>
          <w:sz w:val="28"/>
          <w:szCs w:val="28"/>
          <w:lang w:val="fr-CH"/>
        </w:rPr>
        <w:t>Witschard</w:t>
      </w:r>
      <w:proofErr w:type="spellEnd"/>
    </w:p>
    <w:p w:rsidR="00162286" w:rsidRDefault="00162286" w:rsidP="00162286">
      <w:pPr>
        <w:rPr>
          <w:rFonts w:ascii="Verdana" w:hAnsi="Verdana"/>
          <w:sz w:val="28"/>
          <w:szCs w:val="28"/>
          <w:lang w:val="fr-CH"/>
        </w:rPr>
      </w:pPr>
      <w:proofErr w:type="gramStart"/>
      <w:r>
        <w:rPr>
          <w:rFonts w:ascii="Verdana" w:hAnsi="Verdana"/>
          <w:sz w:val="28"/>
          <w:szCs w:val="28"/>
          <w:lang w:val="fr-CH"/>
        </w:rPr>
        <w:t>par</w:t>
      </w:r>
      <w:proofErr w:type="gramEnd"/>
      <w:r>
        <w:rPr>
          <w:rFonts w:ascii="Verdana" w:hAnsi="Verdana"/>
          <w:sz w:val="28"/>
          <w:szCs w:val="28"/>
          <w:lang w:val="fr-CH"/>
        </w:rPr>
        <w:t xml:space="preserve"> retour de mail ou par téléphone au 077 530 23 63.</w:t>
      </w:r>
    </w:p>
    <w:p w:rsidR="00162286" w:rsidRDefault="00162286" w:rsidP="00162286">
      <w:pPr>
        <w:rPr>
          <w:rFonts w:ascii="Verdana" w:hAnsi="Verdana"/>
          <w:sz w:val="28"/>
          <w:szCs w:val="28"/>
          <w:lang w:val="fr-CH"/>
        </w:rPr>
      </w:pPr>
    </w:p>
    <w:p w:rsidR="00162286" w:rsidRDefault="00162286" w:rsidP="00162286">
      <w:pPr>
        <w:rPr>
          <w:rFonts w:ascii="Verdana" w:hAnsi="Verdana"/>
          <w:sz w:val="28"/>
          <w:szCs w:val="28"/>
          <w:lang w:val="fr-CH"/>
        </w:rPr>
      </w:pPr>
    </w:p>
    <w:p w:rsidR="00162286" w:rsidRDefault="00162286" w:rsidP="00162286">
      <w:pPr>
        <w:rPr>
          <w:lang w:val="fr-CH"/>
        </w:rPr>
      </w:pPr>
    </w:p>
    <w:p w:rsidR="00162286" w:rsidRDefault="00162286" w:rsidP="00162286">
      <w:pPr>
        <w:rPr>
          <w:rFonts w:ascii="Arial" w:hAnsi="Arial" w:cs="Arial"/>
          <w:sz w:val="32"/>
          <w:szCs w:val="32"/>
          <w:lang w:val="fr-CH"/>
        </w:rPr>
      </w:pPr>
      <w:r>
        <w:rPr>
          <w:rFonts w:ascii="Arial" w:hAnsi="Arial" w:cs="Arial"/>
          <w:noProof/>
          <w:sz w:val="32"/>
          <w:szCs w:val="32"/>
        </w:rPr>
        <w:drawing>
          <wp:inline distT="0" distB="0" distL="0" distR="0">
            <wp:extent cx="2295826" cy="913974"/>
            <wp:effectExtent l="19050" t="0" r="9224" b="0"/>
            <wp:docPr id="1" name="Image 2" descr="cid:image001.png@01D95376.2C2EC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95376.2C2EC810"/>
                    <pic:cNvPicPr>
                      <a:picLocks noChangeAspect="1" noChangeArrowheads="1"/>
                    </pic:cNvPicPr>
                  </pic:nvPicPr>
                  <pic:blipFill>
                    <a:blip r:embed="rId5" r:link="rId6"/>
                    <a:srcRect/>
                    <a:stretch>
                      <a:fillRect/>
                    </a:stretch>
                  </pic:blipFill>
                  <pic:spPr bwMode="auto">
                    <a:xfrm>
                      <a:off x="0" y="0"/>
                      <a:ext cx="2295953" cy="914025"/>
                    </a:xfrm>
                    <a:prstGeom prst="rect">
                      <a:avLst/>
                    </a:prstGeom>
                    <a:noFill/>
                    <a:ln w="9525">
                      <a:noFill/>
                      <a:miter lim="800000"/>
                      <a:headEnd/>
                      <a:tailEnd/>
                    </a:ln>
                  </pic:spPr>
                </pic:pic>
              </a:graphicData>
            </a:graphic>
          </wp:inline>
        </w:drawing>
      </w:r>
    </w:p>
    <w:p w:rsidR="00162286" w:rsidRDefault="00162286" w:rsidP="00162286">
      <w:pPr>
        <w:rPr>
          <w:rFonts w:ascii="Arial" w:hAnsi="Arial" w:cs="Arial"/>
          <w:sz w:val="32"/>
          <w:szCs w:val="32"/>
          <w:lang w:val="fr-CH"/>
        </w:rPr>
      </w:pPr>
    </w:p>
    <w:p w:rsidR="00162286" w:rsidRDefault="00162286" w:rsidP="00162286">
      <w:pPr>
        <w:rPr>
          <w:rFonts w:ascii="Arial" w:hAnsi="Arial" w:cs="Arial"/>
          <w:sz w:val="32"/>
          <w:szCs w:val="32"/>
          <w:lang w:val="fr-CH"/>
        </w:rPr>
      </w:pPr>
      <w:r>
        <w:rPr>
          <w:rFonts w:ascii="Arial" w:hAnsi="Arial" w:cs="Arial"/>
          <w:sz w:val="32"/>
          <w:szCs w:val="32"/>
          <w:lang w:val="fr-CH"/>
        </w:rPr>
        <w:t xml:space="preserve">Céline </w:t>
      </w:r>
      <w:proofErr w:type="spellStart"/>
      <w:r>
        <w:rPr>
          <w:rFonts w:ascii="Arial" w:hAnsi="Arial" w:cs="Arial"/>
          <w:sz w:val="32"/>
          <w:szCs w:val="32"/>
          <w:lang w:val="fr-CH"/>
        </w:rPr>
        <w:t>Witschard</w:t>
      </w:r>
      <w:proofErr w:type="spellEnd"/>
    </w:p>
    <w:p w:rsidR="00162286" w:rsidRDefault="00162286" w:rsidP="00162286">
      <w:pPr>
        <w:rPr>
          <w:rFonts w:ascii="Arial" w:hAnsi="Arial" w:cs="Arial"/>
          <w:sz w:val="32"/>
          <w:szCs w:val="32"/>
          <w:lang w:val="fr-CH"/>
        </w:rPr>
      </w:pPr>
      <w:r>
        <w:rPr>
          <w:rFonts w:ascii="Arial" w:hAnsi="Arial" w:cs="Arial"/>
          <w:sz w:val="32"/>
          <w:szCs w:val="32"/>
          <w:lang w:val="fr-CH"/>
        </w:rPr>
        <w:t>Trésorière</w:t>
      </w:r>
    </w:p>
    <w:p w:rsidR="00162286" w:rsidRDefault="00162286" w:rsidP="00162286">
      <w:pPr>
        <w:rPr>
          <w:rFonts w:ascii="Arial" w:hAnsi="Arial" w:cs="Arial"/>
          <w:sz w:val="32"/>
          <w:szCs w:val="32"/>
          <w:lang w:val="fr-CH"/>
        </w:rPr>
      </w:pPr>
    </w:p>
    <w:p w:rsidR="00162286" w:rsidRDefault="00162286" w:rsidP="00162286">
      <w:pPr>
        <w:rPr>
          <w:rFonts w:ascii="Arial" w:hAnsi="Arial" w:cs="Arial"/>
          <w:sz w:val="32"/>
          <w:szCs w:val="32"/>
          <w:lang w:val="fr-CH"/>
        </w:rPr>
      </w:pPr>
      <w:r>
        <w:rPr>
          <w:rFonts w:ascii="Arial" w:hAnsi="Arial" w:cs="Arial"/>
          <w:sz w:val="32"/>
          <w:szCs w:val="32"/>
          <w:lang w:val="fr-CH"/>
        </w:rPr>
        <w:t>Portable : 0041 79 669 25 52</w:t>
      </w:r>
    </w:p>
    <w:p w:rsidR="00162286" w:rsidRDefault="00162286" w:rsidP="00162286">
      <w:pPr>
        <w:rPr>
          <w:rFonts w:ascii="Arial" w:hAnsi="Arial" w:cs="Arial"/>
          <w:sz w:val="32"/>
          <w:szCs w:val="32"/>
          <w:lang w:val="fr-CH"/>
        </w:rPr>
      </w:pPr>
      <w:r>
        <w:rPr>
          <w:rFonts w:ascii="Arial" w:hAnsi="Arial" w:cs="Arial"/>
          <w:sz w:val="32"/>
          <w:szCs w:val="32"/>
          <w:lang w:val="fr-CH"/>
        </w:rPr>
        <w:t xml:space="preserve">Mail : </w:t>
      </w:r>
      <w:hyperlink r:id="rId7" w:history="1">
        <w:r>
          <w:rPr>
            <w:rStyle w:val="Lienhypertexte"/>
            <w:rFonts w:ascii="Arial" w:hAnsi="Arial" w:cs="Arial"/>
            <w:color w:val="0563C1"/>
            <w:sz w:val="32"/>
            <w:szCs w:val="32"/>
            <w:lang w:val="fr-CH"/>
          </w:rPr>
          <w:t>celine.witschard@pleinacces.org</w:t>
        </w:r>
      </w:hyperlink>
    </w:p>
    <w:p w:rsidR="00162286" w:rsidRDefault="00162286" w:rsidP="00162286">
      <w:pPr>
        <w:rPr>
          <w:rFonts w:ascii="Arial" w:hAnsi="Arial" w:cs="Arial"/>
          <w:sz w:val="32"/>
          <w:szCs w:val="32"/>
          <w:lang w:val="fr-CH"/>
        </w:rPr>
      </w:pPr>
    </w:p>
    <w:p w:rsidR="00162286" w:rsidRDefault="00162286" w:rsidP="00162286">
      <w:pPr>
        <w:rPr>
          <w:rFonts w:ascii="Arial" w:hAnsi="Arial" w:cs="Arial"/>
          <w:b/>
          <w:bCs/>
          <w:sz w:val="32"/>
          <w:szCs w:val="32"/>
          <w:lang w:val="fr-CH"/>
        </w:rPr>
      </w:pPr>
      <w:r>
        <w:rPr>
          <w:rFonts w:ascii="Arial" w:hAnsi="Arial" w:cs="Arial"/>
          <w:b/>
          <w:bCs/>
          <w:sz w:val="32"/>
          <w:szCs w:val="32"/>
          <w:lang w:val="fr-CH"/>
        </w:rPr>
        <w:t>Adresse</w:t>
      </w:r>
    </w:p>
    <w:p w:rsidR="00162286" w:rsidRDefault="00162286" w:rsidP="00162286">
      <w:pPr>
        <w:rPr>
          <w:rFonts w:ascii="Arial" w:hAnsi="Arial" w:cs="Arial"/>
          <w:sz w:val="32"/>
          <w:szCs w:val="32"/>
          <w:lang w:val="fr-CH"/>
        </w:rPr>
      </w:pPr>
      <w:r>
        <w:rPr>
          <w:rFonts w:ascii="Arial" w:hAnsi="Arial" w:cs="Arial"/>
          <w:sz w:val="32"/>
          <w:szCs w:val="32"/>
          <w:lang w:val="fr-CH"/>
        </w:rPr>
        <w:t>Association Plein Accès</w:t>
      </w:r>
    </w:p>
    <w:p w:rsidR="00162286" w:rsidRDefault="00162286" w:rsidP="00162286">
      <w:pPr>
        <w:rPr>
          <w:rFonts w:ascii="Arial" w:hAnsi="Arial" w:cs="Arial"/>
          <w:sz w:val="32"/>
          <w:szCs w:val="32"/>
          <w:lang w:val="fr-CH"/>
        </w:rPr>
      </w:pPr>
      <w:r>
        <w:rPr>
          <w:rFonts w:ascii="Arial" w:hAnsi="Arial" w:cs="Arial"/>
          <w:sz w:val="32"/>
          <w:szCs w:val="32"/>
          <w:lang w:val="fr-CH"/>
        </w:rPr>
        <w:t>1227 Carouge</w:t>
      </w:r>
    </w:p>
    <w:p w:rsidR="00162286" w:rsidRDefault="00162286" w:rsidP="00162286">
      <w:pPr>
        <w:rPr>
          <w:lang w:val="fr-CH"/>
        </w:rPr>
      </w:pPr>
    </w:p>
    <w:p w:rsidR="00162286" w:rsidRDefault="00162286" w:rsidP="00162286">
      <w:pPr>
        <w:rPr>
          <w:rFonts w:ascii="Verdana" w:hAnsi="Verdana"/>
          <w:sz w:val="28"/>
          <w:szCs w:val="28"/>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rsids>
    <w:rsidRoot w:val="00162286"/>
    <w:rsid w:val="00162286"/>
    <w:rsid w:val="0017744C"/>
    <w:rsid w:val="001E6F37"/>
    <w:rsid w:val="00687751"/>
    <w:rsid w:val="008D3CB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86"/>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2286"/>
    <w:rPr>
      <w:color w:val="0000FF"/>
      <w:u w:val="single"/>
    </w:rPr>
  </w:style>
  <w:style w:type="paragraph" w:styleId="Textedebulles">
    <w:name w:val="Balloon Text"/>
    <w:basedOn w:val="Normal"/>
    <w:link w:val="TextedebullesCar"/>
    <w:uiPriority w:val="99"/>
    <w:semiHidden/>
    <w:unhideWhenUsed/>
    <w:rsid w:val="00162286"/>
    <w:rPr>
      <w:rFonts w:ascii="Tahoma" w:hAnsi="Tahoma" w:cs="Tahoma"/>
      <w:sz w:val="16"/>
      <w:szCs w:val="16"/>
    </w:rPr>
  </w:style>
  <w:style w:type="character" w:customStyle="1" w:styleId="TextedebullesCar">
    <w:name w:val="Texte de bulles Car"/>
    <w:basedOn w:val="Policepardfaut"/>
    <w:link w:val="Textedebulles"/>
    <w:uiPriority w:val="99"/>
    <w:semiHidden/>
    <w:rsid w:val="00162286"/>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99787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line.witschard@pleinac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95376.2C2EC810" TargetMode="External"/><Relationship Id="rId5" Type="http://schemas.openxmlformats.org/officeDocument/2006/relationships/image" Target="media/image1.png"/><Relationship Id="rId4" Type="http://schemas.openxmlformats.org/officeDocument/2006/relationships/hyperlink" Target="http://www.monalira.or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1785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2023-03-11T09:25:00Z</dcterms:created>
  <dcterms:modified xsi:type="dcterms:W3CDTF">2023-03-11T09:25:00Z</dcterms:modified>
</cp:coreProperties>
</file>