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82" w:rsidRDefault="00A42A82" w:rsidP="00A42A82">
      <w:pPr>
        <w:rPr>
          <w:lang w:val="fr-CH"/>
        </w:rPr>
      </w:pPr>
      <w:r>
        <w:rPr>
          <w:lang w:val="fr-CH"/>
        </w:rPr>
        <w:t>Chère lectrice, cher lecteur,</w:t>
      </w:r>
    </w:p>
    <w:p w:rsidR="00A42A82" w:rsidRDefault="00A42A82" w:rsidP="00A42A82">
      <w:pPr>
        <w:rPr>
          <w:lang w:val="fr-CH"/>
        </w:rPr>
      </w:pPr>
    </w:p>
    <w:p w:rsidR="00A42A82" w:rsidRDefault="00A42A82" w:rsidP="00A42A82">
      <w:pPr>
        <w:rPr>
          <w:lang w:val="fr-CH"/>
        </w:rPr>
      </w:pPr>
      <w:r>
        <w:rPr>
          <w:lang w:val="fr-CH"/>
        </w:rPr>
        <w:t>C’est avec plaisir que nous vous présentons un nouveau numéro de Tech-News. Nous vous souhaitons une bonne lecture.</w:t>
      </w:r>
    </w:p>
    <w:p w:rsidR="00A42A82" w:rsidRDefault="00A42A82" w:rsidP="00A42A82">
      <w:pPr>
        <w:rPr>
          <w:lang w:val="fr-CH"/>
        </w:rPr>
      </w:pPr>
    </w:p>
    <w:p w:rsidR="00A42A82" w:rsidRDefault="00A42A82" w:rsidP="00A42A82">
      <w:pPr>
        <w:pStyle w:val="berschrift2"/>
        <w:outlineLvl w:val="2"/>
        <w:rPr>
          <w:b/>
          <w:bCs/>
          <w:lang w:val="fr-CH"/>
        </w:rPr>
      </w:pPr>
      <w:proofErr w:type="spellStart"/>
      <w:r>
        <w:rPr>
          <w:b/>
          <w:bCs/>
          <w:lang w:val="fr-CH"/>
        </w:rPr>
        <w:t>Recunia</w:t>
      </w:r>
      <w:proofErr w:type="spellEnd"/>
      <w:r>
        <w:rPr>
          <w:b/>
          <w:bCs/>
          <w:lang w:val="fr-CH"/>
        </w:rPr>
        <w:t xml:space="preserve"> 2.0 est là</w:t>
      </w:r>
    </w:p>
    <w:p w:rsidR="00A42A82" w:rsidRDefault="00A42A82" w:rsidP="00A42A82">
      <w:pPr>
        <w:rPr>
          <w:lang w:val="fr-CH"/>
        </w:rPr>
      </w:pPr>
    </w:p>
    <w:p w:rsidR="00A42A82" w:rsidRDefault="00A42A82" w:rsidP="00A42A82">
      <w:pPr>
        <w:rPr>
          <w:lang w:val="fr-CH"/>
        </w:rPr>
      </w:pPr>
      <w:r>
        <w:rPr>
          <w:lang w:val="fr-CH"/>
        </w:rPr>
        <w:t>Avec le nouveau billet de 100 francs, tous les billets de la 9</w:t>
      </w:r>
      <w:r>
        <w:rPr>
          <w:vertAlign w:val="superscript"/>
          <w:lang w:val="fr-CH"/>
        </w:rPr>
        <w:t>ème</w:t>
      </w:r>
      <w:r>
        <w:rPr>
          <w:lang w:val="fr-CH"/>
        </w:rPr>
        <w:t xml:space="preserve"> série sont désormais en circulation. </w:t>
      </w:r>
      <w:proofErr w:type="spellStart"/>
      <w:r>
        <w:rPr>
          <w:lang w:val="fr-CH"/>
        </w:rPr>
        <w:t>Recunia</w:t>
      </w:r>
      <w:proofErr w:type="spellEnd"/>
      <w:r>
        <w:rPr>
          <w:lang w:val="fr-CH"/>
        </w:rPr>
        <w:t xml:space="preserve"> reconnaît également ces billets à partir de la version 2.0. Bien évidemment, les billets de l’ancienne série peuvent encore être reconnus.</w:t>
      </w:r>
    </w:p>
    <w:p w:rsidR="00A42A82" w:rsidRDefault="00A42A82" w:rsidP="00A42A82">
      <w:pPr>
        <w:rPr>
          <w:lang w:val="fr-CH"/>
        </w:rPr>
      </w:pPr>
    </w:p>
    <w:p w:rsidR="00A42A82" w:rsidRDefault="00A42A82" w:rsidP="00A42A82">
      <w:pPr>
        <w:rPr>
          <w:lang w:val="fr-CH"/>
        </w:rPr>
      </w:pPr>
      <w:r>
        <w:rPr>
          <w:lang w:val="fr-CH"/>
        </w:rPr>
        <w:t>En outre, le rendu visuel du billet détecté a été amélioré et l'application a été adaptée à IOS 13. Une autre fonctionnalité est que la valeur du billet détecté peut être donnée à l’aide de vibrations. L'utilisatrice/l'utilisateur peut choisir si la valeur est donnée par oral, par vibrations ou avec les deux possibilités. Le billet de 10 donne une courte vibration, le billet de 20 donne deux courtes vibrations jusqu'à ce que six courtes vibrations montrent finalement la valeur du billet de 1000.</w:t>
      </w:r>
    </w:p>
    <w:p w:rsidR="00A42A82" w:rsidRDefault="00A42A82" w:rsidP="00A42A82">
      <w:pPr>
        <w:rPr>
          <w:lang w:val="fr-CH"/>
        </w:rPr>
      </w:pPr>
      <w:r>
        <w:rPr>
          <w:lang w:val="fr-CH"/>
        </w:rPr>
        <w:t xml:space="preserve">Si l’on ne souhaite qu’un rendu visuel de la valeur correspondante, cela est bien sûr aussi possible ! </w:t>
      </w:r>
    </w:p>
    <w:p w:rsidR="00A42A82" w:rsidRDefault="00A42A82" w:rsidP="00A42A82">
      <w:pPr>
        <w:rPr>
          <w:lang w:val="fr-CH"/>
        </w:rPr>
      </w:pPr>
    </w:p>
    <w:p w:rsidR="00A42A82" w:rsidRDefault="00A42A82" w:rsidP="00A42A82">
      <w:pPr>
        <w:pStyle w:val="berschrift2"/>
        <w:outlineLvl w:val="2"/>
        <w:rPr>
          <w:b/>
          <w:bCs/>
          <w:lang w:val="fr-CH"/>
        </w:rPr>
      </w:pPr>
      <w:proofErr w:type="spellStart"/>
      <w:r>
        <w:rPr>
          <w:b/>
          <w:bCs/>
          <w:lang w:val="fr-CH"/>
        </w:rPr>
        <w:t>Redesign</w:t>
      </w:r>
      <w:proofErr w:type="spellEnd"/>
      <w:r>
        <w:rPr>
          <w:b/>
          <w:bCs/>
          <w:lang w:val="fr-CH"/>
        </w:rPr>
        <w:t xml:space="preserve"> </w:t>
      </w:r>
      <w:proofErr w:type="spellStart"/>
      <w:r>
        <w:rPr>
          <w:b/>
          <w:bCs/>
          <w:lang w:val="fr-CH"/>
        </w:rPr>
        <w:t>Myway</w:t>
      </w:r>
      <w:proofErr w:type="spellEnd"/>
      <w:r>
        <w:rPr>
          <w:b/>
          <w:bCs/>
          <w:lang w:val="fr-CH"/>
        </w:rPr>
        <w:t xml:space="preserve"> </w:t>
      </w:r>
      <w:proofErr w:type="spellStart"/>
      <w:r>
        <w:rPr>
          <w:b/>
          <w:bCs/>
          <w:lang w:val="fr-CH"/>
        </w:rPr>
        <w:t>Classic</w:t>
      </w:r>
      <w:proofErr w:type="spellEnd"/>
    </w:p>
    <w:p w:rsidR="00A42A82" w:rsidRDefault="00A42A82" w:rsidP="00A42A82">
      <w:pPr>
        <w:rPr>
          <w:lang w:val="fr-CH"/>
        </w:rPr>
      </w:pPr>
    </w:p>
    <w:p w:rsidR="00A42A82" w:rsidRDefault="00A42A82" w:rsidP="00A42A82">
      <w:pPr>
        <w:rPr>
          <w:lang w:val="fr-CH"/>
        </w:rPr>
      </w:pPr>
      <w:r>
        <w:rPr>
          <w:lang w:val="fr-CH"/>
        </w:rPr>
        <w:t>L’amélioration de l’application populaire «</w:t>
      </w:r>
      <w:proofErr w:type="spellStart"/>
      <w:r>
        <w:rPr>
          <w:lang w:val="fr-CH"/>
        </w:rPr>
        <w:t>Myway</w:t>
      </w:r>
      <w:proofErr w:type="spellEnd"/>
      <w:r>
        <w:rPr>
          <w:lang w:val="fr-CH"/>
        </w:rPr>
        <w:t xml:space="preserve"> </w:t>
      </w:r>
      <w:proofErr w:type="spellStart"/>
      <w:r>
        <w:rPr>
          <w:lang w:val="fr-CH"/>
        </w:rPr>
        <w:t>Classic</w:t>
      </w:r>
      <w:proofErr w:type="spellEnd"/>
      <w:r>
        <w:rPr>
          <w:lang w:val="fr-CH"/>
        </w:rPr>
        <w:t>» a maintenant progressé au point de pouvoir élargir le cercle des utilisateurs de test (voir l’appel dans le numéro de septembre de «Clin d’œil»).</w:t>
      </w:r>
    </w:p>
    <w:p w:rsidR="00A42A82" w:rsidRDefault="00A42A82" w:rsidP="00A42A82">
      <w:pPr>
        <w:rPr>
          <w:lang w:val="fr-CH"/>
        </w:rPr>
      </w:pPr>
    </w:p>
    <w:p w:rsidR="00A42A82" w:rsidRDefault="00A42A82" w:rsidP="00A42A82">
      <w:pPr>
        <w:rPr>
          <w:lang w:val="fr-CH"/>
        </w:rPr>
      </w:pPr>
      <w:r>
        <w:rPr>
          <w:lang w:val="fr-CH"/>
        </w:rPr>
        <w:t>Nous tenons à remercier les nombreuses personnes qui se sont rendues disponibles pour ces bêta-tests. Le but de ces tests est de déceler les faiblesses existantes et/ou d’implémenter d’éventuels souhaits et besoins dans l’application. Toutefois, le nombre de nouveaux utilisateurs de tests ne sera augmenté que progressivement, c'est pourquoi nous vous remercions de votre compréhension si cela prend encore quelques semaines jusqu'à ce que vous puissiez être accepté personnellement dans le groupe de test.</w:t>
      </w:r>
    </w:p>
    <w:p w:rsidR="00A42A82" w:rsidRDefault="00A42A82" w:rsidP="00A42A82">
      <w:pPr>
        <w:rPr>
          <w:lang w:val="fr-CH"/>
        </w:rPr>
      </w:pPr>
    </w:p>
    <w:p w:rsidR="00A42A82" w:rsidRDefault="00A42A82" w:rsidP="00A42A82">
      <w:pPr>
        <w:pStyle w:val="berschrift2"/>
        <w:outlineLvl w:val="2"/>
        <w:rPr>
          <w:b/>
          <w:bCs/>
          <w:lang w:val="fr-CH"/>
        </w:rPr>
      </w:pPr>
      <w:r>
        <w:rPr>
          <w:b/>
          <w:bCs/>
          <w:lang w:val="fr-CH"/>
        </w:rPr>
        <w:t>Nouvelle apparence de T&amp;I sur la page de la FSA</w:t>
      </w:r>
    </w:p>
    <w:p w:rsidR="00A42A82" w:rsidRDefault="00A42A82" w:rsidP="00A42A82">
      <w:pPr>
        <w:rPr>
          <w:lang w:val="fr-CH"/>
        </w:rPr>
      </w:pPr>
    </w:p>
    <w:p w:rsidR="00A42A82" w:rsidRDefault="00A42A82" w:rsidP="00A42A82">
      <w:pPr>
        <w:rPr>
          <w:lang w:val="fr-CH"/>
        </w:rPr>
      </w:pPr>
      <w:r>
        <w:rPr>
          <w:lang w:val="fr-CH"/>
        </w:rPr>
        <w:t>L'apparence de T&amp;I sur la page de la FSA est renouvelée!</w:t>
      </w:r>
    </w:p>
    <w:p w:rsidR="00A42A82" w:rsidRDefault="00A42A82" w:rsidP="00A42A82">
      <w:pPr>
        <w:rPr>
          <w:lang w:val="fr-CH"/>
        </w:rPr>
      </w:pPr>
    </w:p>
    <w:p w:rsidR="00A42A82" w:rsidRDefault="00A42A82" w:rsidP="00A42A82">
      <w:pPr>
        <w:rPr>
          <w:lang w:val="fr-CH"/>
        </w:rPr>
      </w:pPr>
      <w:r>
        <w:rPr>
          <w:lang w:val="fr-CH"/>
        </w:rPr>
        <w:t>À l’avenir, le service T&amp;I présentera les rubriques suivantes :</w:t>
      </w:r>
    </w:p>
    <w:p w:rsidR="00A42A82" w:rsidRDefault="00A42A82" w:rsidP="00A42A82">
      <w:pPr>
        <w:rPr>
          <w:lang w:val="fr-CH"/>
        </w:rPr>
      </w:pPr>
    </w:p>
    <w:p w:rsidR="00A42A82" w:rsidRDefault="00A42A82" w:rsidP="00A42A82">
      <w:pPr>
        <w:rPr>
          <w:lang w:val="fr-CH"/>
        </w:rPr>
      </w:pPr>
      <w:r>
        <w:rPr>
          <w:lang w:val="fr-CH"/>
        </w:rPr>
        <w:t>1. Actualités</w:t>
      </w:r>
    </w:p>
    <w:p w:rsidR="00A42A82" w:rsidRDefault="00A42A82" w:rsidP="00A42A82">
      <w:pPr>
        <w:rPr>
          <w:lang w:val="fr-CH"/>
        </w:rPr>
      </w:pPr>
      <w:r>
        <w:rPr>
          <w:lang w:val="fr-CH"/>
        </w:rPr>
        <w:t>2. Produits</w:t>
      </w:r>
    </w:p>
    <w:p w:rsidR="00A42A82" w:rsidRDefault="00A42A82" w:rsidP="00A42A82">
      <w:pPr>
        <w:rPr>
          <w:lang w:val="fr-CH"/>
        </w:rPr>
      </w:pPr>
      <w:r>
        <w:rPr>
          <w:lang w:val="fr-CH"/>
        </w:rPr>
        <w:t>3. Projets</w:t>
      </w:r>
    </w:p>
    <w:p w:rsidR="00A42A82" w:rsidRDefault="00A42A82" w:rsidP="00A42A82">
      <w:pPr>
        <w:rPr>
          <w:lang w:val="fr-CH"/>
        </w:rPr>
      </w:pPr>
      <w:r>
        <w:rPr>
          <w:lang w:val="fr-CH"/>
        </w:rPr>
        <w:t>4. Prestations</w:t>
      </w:r>
    </w:p>
    <w:p w:rsidR="00A42A82" w:rsidRDefault="00A42A82" w:rsidP="00A42A82">
      <w:pPr>
        <w:rPr>
          <w:lang w:val="fr-CH"/>
        </w:rPr>
      </w:pPr>
      <w:r>
        <w:rPr>
          <w:lang w:val="fr-CH"/>
        </w:rPr>
        <w:t>5. Recommandations</w:t>
      </w:r>
    </w:p>
    <w:p w:rsidR="00A42A82" w:rsidRDefault="00A42A82" w:rsidP="00A42A82">
      <w:pPr>
        <w:rPr>
          <w:lang w:val="fr-CH"/>
        </w:rPr>
      </w:pPr>
    </w:p>
    <w:p w:rsidR="00A42A82" w:rsidRDefault="00A42A82" w:rsidP="00A42A82">
      <w:pPr>
        <w:rPr>
          <w:lang w:val="fr-CH"/>
        </w:rPr>
      </w:pPr>
      <w:r>
        <w:rPr>
          <w:lang w:val="fr-CH"/>
        </w:rPr>
        <w:t>Nous espérons pouvoir vous offrir des informations toujours actuelles et passionnantes autour des différents thèmes dans le cadre de cette réorganisation.</w:t>
      </w:r>
    </w:p>
    <w:p w:rsidR="00A42A82" w:rsidRDefault="00A42A82" w:rsidP="00A42A82">
      <w:pPr>
        <w:rPr>
          <w:lang w:val="fr-CH"/>
        </w:rPr>
      </w:pPr>
    </w:p>
    <w:p w:rsidR="00A42A82" w:rsidRDefault="00A42A82" w:rsidP="00A42A82">
      <w:pPr>
        <w:pStyle w:val="berschrift2"/>
        <w:outlineLvl w:val="2"/>
        <w:rPr>
          <w:b/>
          <w:bCs/>
          <w:lang w:val="fr-CH"/>
        </w:rPr>
      </w:pPr>
      <w:r>
        <w:rPr>
          <w:b/>
          <w:bCs/>
          <w:lang w:val="fr-CH"/>
        </w:rPr>
        <w:lastRenderedPageBreak/>
        <w:t>Samsung «</w:t>
      </w:r>
      <w:proofErr w:type="spellStart"/>
      <w:r>
        <w:rPr>
          <w:b/>
          <w:bCs/>
          <w:lang w:val="fr-CH"/>
        </w:rPr>
        <w:t>Solve</w:t>
      </w:r>
      <w:proofErr w:type="spellEnd"/>
      <w:r>
        <w:rPr>
          <w:b/>
          <w:bCs/>
          <w:lang w:val="fr-CH"/>
        </w:rPr>
        <w:t xml:space="preserve"> for </w:t>
      </w:r>
      <w:proofErr w:type="spellStart"/>
      <w:r>
        <w:rPr>
          <w:b/>
          <w:bCs/>
          <w:lang w:val="fr-CH"/>
        </w:rPr>
        <w:t>tomorrow</w:t>
      </w:r>
      <w:proofErr w:type="spellEnd"/>
      <w:r>
        <w:rPr>
          <w:b/>
          <w:bCs/>
          <w:lang w:val="fr-CH"/>
        </w:rPr>
        <w:t>»</w:t>
      </w:r>
    </w:p>
    <w:p w:rsidR="00A42A82" w:rsidRDefault="00A42A82" w:rsidP="00A42A82">
      <w:pPr>
        <w:rPr>
          <w:lang w:val="fr-CH"/>
        </w:rPr>
      </w:pPr>
    </w:p>
    <w:p w:rsidR="00A42A82" w:rsidRDefault="00A42A82" w:rsidP="00A42A82">
      <w:pPr>
        <w:rPr>
          <w:lang w:val="fr-CH"/>
        </w:rPr>
      </w:pPr>
      <w:r>
        <w:rPr>
          <w:lang w:val="fr-CH"/>
        </w:rPr>
        <w:t>Dans le cadre de «</w:t>
      </w:r>
      <w:proofErr w:type="spellStart"/>
      <w:r>
        <w:rPr>
          <w:lang w:val="fr-CH"/>
        </w:rPr>
        <w:t>Solve</w:t>
      </w:r>
      <w:proofErr w:type="spellEnd"/>
      <w:r>
        <w:rPr>
          <w:lang w:val="fr-CH"/>
        </w:rPr>
        <w:t xml:space="preserve"> for </w:t>
      </w:r>
      <w:proofErr w:type="spellStart"/>
      <w:r>
        <w:rPr>
          <w:lang w:val="fr-CH"/>
        </w:rPr>
        <w:t>tomorrow</w:t>
      </w:r>
      <w:proofErr w:type="spellEnd"/>
      <w:r>
        <w:rPr>
          <w:lang w:val="fr-CH"/>
        </w:rPr>
        <w:t>», Samsung a lancé un concours d'idées pour les personnes intéressées de divers secteurs et industries. Le thème de ce concours est «supprimer les barrières».</w:t>
      </w:r>
    </w:p>
    <w:p w:rsidR="00A42A82" w:rsidRDefault="00A42A82" w:rsidP="00A42A82">
      <w:pPr>
        <w:rPr>
          <w:lang w:val="fr-CH"/>
        </w:rPr>
      </w:pPr>
    </w:p>
    <w:p w:rsidR="00A42A82" w:rsidRDefault="00A42A82" w:rsidP="00A42A82">
      <w:pPr>
        <w:rPr>
          <w:lang w:val="fr-CH"/>
        </w:rPr>
      </w:pPr>
      <w:r>
        <w:rPr>
          <w:lang w:val="fr-CH"/>
        </w:rPr>
        <w:t xml:space="preserve">Parmi les 26 idées présentées, il y avait aussi celles qui traitaient de la thématique des malvoyants et des aveugles. </w:t>
      </w:r>
    </w:p>
    <w:p w:rsidR="00A42A82" w:rsidRDefault="00A42A82" w:rsidP="00A42A82">
      <w:pPr>
        <w:rPr>
          <w:lang w:val="fr-CH"/>
        </w:rPr>
      </w:pPr>
      <w:r>
        <w:rPr>
          <w:lang w:val="fr-CH"/>
        </w:rPr>
        <w:t xml:space="preserve">Le délai de participation a expiré le 25 septembre 2019. Un jury a maintenant sélectionné 9 projets, qui seront approfondis dans 3 ateliers d'une journée et soutenus par des experts. </w:t>
      </w:r>
    </w:p>
    <w:p w:rsidR="00A42A82" w:rsidRDefault="00A42A82" w:rsidP="00A42A82">
      <w:pPr>
        <w:rPr>
          <w:lang w:val="fr-CH"/>
        </w:rPr>
      </w:pPr>
      <w:r>
        <w:rPr>
          <w:lang w:val="fr-CH"/>
        </w:rPr>
        <w:t>Parmi ces 9 projets, il y en a 2 qui traitent de la problématique des personnes aveugles et malvoyantes.</w:t>
      </w:r>
    </w:p>
    <w:p w:rsidR="00A42A82" w:rsidRDefault="00A42A82" w:rsidP="00A42A82">
      <w:pPr>
        <w:rPr>
          <w:lang w:val="fr-CH"/>
        </w:rPr>
      </w:pPr>
    </w:p>
    <w:p w:rsidR="00A42A82" w:rsidRDefault="00A42A82" w:rsidP="00A42A82">
      <w:pPr>
        <w:pStyle w:val="2-Num"/>
        <w:rPr>
          <w:lang w:val="fr-CH"/>
        </w:rPr>
      </w:pPr>
      <w:r>
        <w:rPr>
          <w:lang w:val="fr-CH"/>
        </w:rPr>
        <w:t xml:space="preserve">«Plateforme d’assistance </w:t>
      </w:r>
      <w:proofErr w:type="spellStart"/>
      <w:r>
        <w:rPr>
          <w:lang w:val="fr-CH"/>
        </w:rPr>
        <w:t>CléA</w:t>
      </w:r>
      <w:proofErr w:type="spellEnd"/>
      <w:r>
        <w:rPr>
          <w:lang w:val="fr-CH"/>
        </w:rPr>
        <w:t>»</w:t>
      </w:r>
    </w:p>
    <w:p w:rsidR="00A42A82" w:rsidRDefault="00A42A82" w:rsidP="00A42A82">
      <w:pPr>
        <w:rPr>
          <w:lang w:val="fr-CH"/>
        </w:rPr>
      </w:pPr>
      <w:r>
        <w:rPr>
          <w:lang w:val="fr-CH"/>
        </w:rPr>
        <w:t>Avec l'aide de cette plateforme, il devrait être possible pour les personnes handicapées de chercher de l'aide d'une part, mais d'autre part de gérer de manière autonome l'ensemble des dépenses de planification et d'administration.</w:t>
      </w:r>
    </w:p>
    <w:p w:rsidR="00A42A82" w:rsidRDefault="00A42A82" w:rsidP="00A42A82">
      <w:pPr>
        <w:rPr>
          <w:lang w:val="fr-CH"/>
        </w:rPr>
      </w:pPr>
    </w:p>
    <w:p w:rsidR="00A42A82" w:rsidRDefault="00A42A82" w:rsidP="00A42A82">
      <w:pPr>
        <w:pStyle w:val="2-Num"/>
        <w:rPr>
          <w:lang w:val="fr-CH"/>
        </w:rPr>
      </w:pPr>
      <w:r>
        <w:rPr>
          <w:lang w:val="fr-CH"/>
        </w:rPr>
        <w:t>«</w:t>
      </w:r>
      <w:proofErr w:type="spellStart"/>
      <w:r>
        <w:rPr>
          <w:lang w:val="fr-CH"/>
        </w:rPr>
        <w:t>PointAndSee</w:t>
      </w:r>
      <w:proofErr w:type="spellEnd"/>
      <w:r>
        <w:rPr>
          <w:lang w:val="fr-CH"/>
        </w:rPr>
        <w:t>»</w:t>
      </w:r>
    </w:p>
    <w:p w:rsidR="00A42A82" w:rsidRDefault="00A42A82" w:rsidP="00A42A82">
      <w:pPr>
        <w:rPr>
          <w:lang w:val="de-CH"/>
        </w:rPr>
      </w:pPr>
    </w:p>
    <w:p w:rsidR="00A42A82" w:rsidRDefault="00A42A82" w:rsidP="00A42A82">
      <w:pPr>
        <w:rPr>
          <w:lang w:val="fr-CH"/>
        </w:rPr>
      </w:pPr>
      <w:r>
        <w:rPr>
          <w:lang w:val="fr-CH"/>
        </w:rPr>
        <w:t xml:space="preserve">Il s'agit ici d'utiliser une application </w:t>
      </w:r>
      <w:proofErr w:type="spellStart"/>
      <w:r>
        <w:rPr>
          <w:lang w:val="fr-CH"/>
        </w:rPr>
        <w:t>smartphone</w:t>
      </w:r>
      <w:proofErr w:type="spellEnd"/>
      <w:r>
        <w:rPr>
          <w:lang w:val="fr-CH"/>
        </w:rPr>
        <w:t xml:space="preserve"> pour rendre exploitables les écrans tactiles non accessibles (ex. : distributeurs automatiques de tickets, affichage sur les appareils électroménagers, etc.)</w:t>
      </w:r>
    </w:p>
    <w:p w:rsidR="00A42A82" w:rsidRDefault="00A42A82" w:rsidP="00A42A82">
      <w:pPr>
        <w:rPr>
          <w:lang w:val="fr-CH"/>
        </w:rPr>
      </w:pPr>
    </w:p>
    <w:p w:rsidR="00A42A82" w:rsidRDefault="00A42A82" w:rsidP="00A42A82">
      <w:pPr>
        <w:rPr>
          <w:lang w:val="fr-CH"/>
        </w:rPr>
      </w:pPr>
      <w:r>
        <w:rPr>
          <w:lang w:val="fr-CH"/>
        </w:rPr>
        <w:t>T&amp;I ne fait pas partie du jury, mais soutient le développement des projets qui traitent de notre thème.</w:t>
      </w:r>
    </w:p>
    <w:p w:rsidR="00A42A82" w:rsidRDefault="00A42A82" w:rsidP="00A42A82">
      <w:pPr>
        <w:rPr>
          <w:lang w:val="fr-CH"/>
        </w:rPr>
      </w:pPr>
      <w:r>
        <w:rPr>
          <w:lang w:val="fr-CH"/>
        </w:rPr>
        <w:t xml:space="preserve">Début 2020, le lauréat des 9 projets sera choisi. </w:t>
      </w:r>
    </w:p>
    <w:p w:rsidR="00A42A82" w:rsidRDefault="00A42A82" w:rsidP="00A42A82">
      <w:pPr>
        <w:rPr>
          <w:lang w:val="fr-CH"/>
        </w:rPr>
      </w:pPr>
    </w:p>
    <w:p w:rsidR="00A42A82" w:rsidRDefault="00A42A82" w:rsidP="00A42A82">
      <w:pPr>
        <w:rPr>
          <w:lang w:val="fr-CH"/>
        </w:rPr>
      </w:pPr>
      <w:r>
        <w:rPr>
          <w:lang w:val="fr-CH"/>
        </w:rPr>
        <w:t>Vous trouverez des informations détaillées sur tous les projets soumis et un résumé des projets en cours sur :</w:t>
      </w:r>
    </w:p>
    <w:p w:rsidR="00A42A82" w:rsidRDefault="00A42A82" w:rsidP="00A42A82">
      <w:pPr>
        <w:rPr>
          <w:lang w:val="fr-CH"/>
        </w:rPr>
      </w:pPr>
      <w:r>
        <w:rPr>
          <w:lang w:val="fr-CH"/>
        </w:rPr>
        <w:t>solvefortomorrow.ch (sans www.)</w:t>
      </w:r>
    </w:p>
    <w:p w:rsidR="00A42A82" w:rsidRDefault="00A42A82" w:rsidP="00A42A82">
      <w:pPr>
        <w:rPr>
          <w:lang w:val="fr-CH"/>
        </w:rPr>
      </w:pPr>
    </w:p>
    <w:p w:rsidR="00A42A82" w:rsidRDefault="00A42A82" w:rsidP="00A42A82">
      <w:pPr>
        <w:rPr>
          <w:lang w:val="fr-CH"/>
        </w:rPr>
      </w:pPr>
      <w:r>
        <w:rPr>
          <w:lang w:val="fr-CH"/>
        </w:rPr>
        <w:t>Une visite de ce site Web et un aperçu des démarches intéressantes du projet en valent la peine !</w:t>
      </w:r>
    </w:p>
    <w:p w:rsidR="00A42A82" w:rsidRDefault="00A42A82" w:rsidP="00A42A82">
      <w:pPr>
        <w:rPr>
          <w:lang w:val="fr-CH"/>
        </w:rPr>
      </w:pPr>
    </w:p>
    <w:p w:rsidR="00A42A82" w:rsidRDefault="00A42A82" w:rsidP="00A42A82">
      <w:r>
        <w:rPr>
          <w:lang w:val="fr-CH"/>
        </w:rPr>
        <w:t xml:space="preserve">Nous sommes heureux de vous tenir au courant de cette évolution et des développements futurs. </w:t>
      </w:r>
      <w:r>
        <w:t>Nous recevons toujours volontiers vos questions et suggestions.</w:t>
      </w:r>
    </w:p>
    <w:p w:rsidR="00A42A82" w:rsidRDefault="00A42A82" w:rsidP="00A42A82"/>
    <w:p w:rsidR="00A42A82" w:rsidRDefault="00A42A82" w:rsidP="00A42A82">
      <w:pPr>
        <w:rPr>
          <w:lang w:val="fr-CH"/>
        </w:rPr>
      </w:pPr>
      <w:r>
        <w:rPr>
          <w:lang w:val="fr-CH"/>
        </w:rPr>
        <w:t>Meilleures salutations</w:t>
      </w:r>
    </w:p>
    <w:p w:rsidR="00A42A82" w:rsidRDefault="00A42A82" w:rsidP="00A42A82">
      <w:pPr>
        <w:rPr>
          <w:lang w:val="fr-CH"/>
        </w:rPr>
      </w:pPr>
    </w:p>
    <w:p w:rsidR="00A42A82" w:rsidRDefault="00A42A82" w:rsidP="00A42A82">
      <w:pPr>
        <w:rPr>
          <w:lang w:val="fr-CH"/>
        </w:rPr>
      </w:pPr>
      <w:r>
        <w:rPr>
          <w:lang w:val="fr-CH"/>
        </w:rPr>
        <w:t>Pour le Team Technologie &amp; Innovation</w:t>
      </w:r>
    </w:p>
    <w:p w:rsidR="00A42A82" w:rsidRDefault="00A42A82" w:rsidP="00A42A82">
      <w:pPr>
        <w:rPr>
          <w:lang w:val="fr-CH" w:eastAsia="de-CH"/>
        </w:rPr>
      </w:pPr>
      <w:r>
        <w:rPr>
          <w:lang w:val="fr-CH" w:eastAsia="de-CH"/>
        </w:rPr>
        <w:t>Luciano Butera</w:t>
      </w:r>
    </w:p>
    <w:p w:rsidR="00A42A82" w:rsidRDefault="00A42A82" w:rsidP="00A42A82">
      <w:pPr>
        <w:rPr>
          <w:b/>
          <w:bCs/>
          <w:color w:val="0018A8"/>
          <w:lang w:val="fr-CH" w:eastAsia="de-CH"/>
        </w:rPr>
      </w:pPr>
      <w:r>
        <w:rPr>
          <w:lang w:val="fr-CH" w:eastAsia="de-CH"/>
        </w:rPr>
        <w:t xml:space="preserve">Chef du service </w:t>
      </w:r>
      <w:proofErr w:type="spellStart"/>
      <w:r>
        <w:rPr>
          <w:lang w:val="fr-CH" w:eastAsia="de-CH"/>
        </w:rPr>
        <w:t>Technology</w:t>
      </w:r>
      <w:proofErr w:type="spellEnd"/>
      <w:r>
        <w:rPr>
          <w:lang w:val="fr-CH" w:eastAsia="de-CH"/>
        </w:rPr>
        <w:t xml:space="preserve"> &amp; Innovation</w:t>
      </w:r>
    </w:p>
    <w:p w:rsidR="00A42A82" w:rsidRDefault="00A42A82" w:rsidP="00A42A82">
      <w:pPr>
        <w:rPr>
          <w:lang w:val="fr-CH" w:eastAsia="de-CH"/>
        </w:rPr>
      </w:pPr>
      <w:r>
        <w:rPr>
          <w:lang w:val="fr-CH" w:eastAsia="de-CH"/>
        </w:rPr>
        <w:t xml:space="preserve">Téléphone 031 390 88 63 </w:t>
      </w:r>
      <w:r>
        <w:rPr>
          <w:color w:val="000000"/>
          <w:lang w:eastAsia="de-CH"/>
        </w:rPr>
        <w:t>| Mobile 079 415 10 87</w:t>
      </w:r>
    </w:p>
    <w:p w:rsidR="00A42A82" w:rsidRDefault="00A42A82" w:rsidP="00A42A82">
      <w:pPr>
        <w:rPr>
          <w:color w:val="0018A8"/>
          <w:lang w:val="fr-CH" w:eastAsia="de-CH"/>
        </w:rPr>
      </w:pPr>
      <w:hyperlink r:id="rId5" w:history="1">
        <w:r>
          <w:rPr>
            <w:rStyle w:val="Lienhypertexte"/>
            <w:color w:val="0018A8"/>
            <w:lang w:val="fr-CH" w:eastAsia="de-CH"/>
          </w:rPr>
          <w:t>Luciano.butera@sbv-fsa.ch</w:t>
        </w:r>
      </w:hyperlink>
    </w:p>
    <w:p w:rsidR="00A42A82" w:rsidRDefault="00A42A82" w:rsidP="00A42A82">
      <w:pPr>
        <w:rPr>
          <w:lang w:val="fr-CH" w:eastAsia="de-CH"/>
        </w:rPr>
      </w:pPr>
    </w:p>
    <w:p w:rsidR="00A42A82" w:rsidRDefault="00A42A82" w:rsidP="00A42A82">
      <w:pPr>
        <w:rPr>
          <w:b/>
          <w:bCs/>
          <w:color w:val="0018A8"/>
          <w:lang w:val="fr-CH" w:eastAsia="de-CH"/>
        </w:rPr>
      </w:pPr>
      <w:r>
        <w:rPr>
          <w:b/>
          <w:bCs/>
          <w:color w:val="0018A8"/>
          <w:lang w:val="fr-CH" w:eastAsia="de-CH"/>
        </w:rPr>
        <w:t>Fédération suisse des aveugles et malvoyants FSA</w:t>
      </w:r>
    </w:p>
    <w:p w:rsidR="00A42A82" w:rsidRDefault="00A42A82" w:rsidP="00A42A82">
      <w:pPr>
        <w:rPr>
          <w:lang w:val="fr-CH" w:eastAsia="de-CH"/>
        </w:rPr>
      </w:pPr>
      <w:r>
        <w:rPr>
          <w:lang w:val="fr-CH" w:eastAsia="de-CH"/>
        </w:rPr>
        <w:t>Secrétariat général</w:t>
      </w:r>
    </w:p>
    <w:p w:rsidR="00A42A82" w:rsidRDefault="00A42A82" w:rsidP="00A42A82">
      <w:pPr>
        <w:rPr>
          <w:lang w:val="fr-CH" w:eastAsia="de-CH"/>
        </w:rPr>
      </w:pPr>
      <w:proofErr w:type="spellStart"/>
      <w:r>
        <w:rPr>
          <w:lang w:val="fr-CH" w:eastAsia="de-CH"/>
        </w:rPr>
        <w:t>Könizstrasse</w:t>
      </w:r>
      <w:proofErr w:type="spellEnd"/>
      <w:r>
        <w:rPr>
          <w:lang w:val="fr-CH" w:eastAsia="de-CH"/>
        </w:rPr>
        <w:t xml:space="preserve"> 23, Case postale, 3001 Berne</w:t>
      </w:r>
    </w:p>
    <w:p w:rsidR="00A42A82" w:rsidRDefault="00A42A82" w:rsidP="00A42A82">
      <w:pPr>
        <w:rPr>
          <w:lang w:val="fr-CH" w:eastAsia="de-CH"/>
        </w:rPr>
      </w:pPr>
      <w:hyperlink r:id="rId6" w:history="1">
        <w:r>
          <w:rPr>
            <w:rStyle w:val="Lienhypertexte"/>
            <w:color w:val="0018A8"/>
            <w:lang w:val="fr-CH" w:eastAsia="de-CH"/>
          </w:rPr>
          <w:t>sbv-fsa.ch</w:t>
        </w:r>
      </w:hyperlink>
      <w:r>
        <w:rPr>
          <w:lang w:val="de-CH" w:eastAsia="de-CH"/>
        </w:rPr>
        <w:t xml:space="preserve"> </w:t>
      </w:r>
      <w:r>
        <w:rPr>
          <w:color w:val="000000"/>
          <w:lang w:eastAsia="de-CH"/>
        </w:rPr>
        <w:t xml:space="preserve">| </w:t>
      </w:r>
      <w:hyperlink r:id="rId7" w:history="1">
        <w:proofErr w:type="spellStart"/>
        <w:r>
          <w:rPr>
            <w:rStyle w:val="Lienhypertexte"/>
            <w:color w:val="0018A8"/>
            <w:lang w:val="fr-CH" w:eastAsia="de-CH"/>
          </w:rPr>
          <w:t>facebook</w:t>
        </w:r>
        <w:proofErr w:type="spellEnd"/>
      </w:hyperlink>
    </w:p>
    <w:p w:rsidR="00A42A82" w:rsidRDefault="00A42A82" w:rsidP="00A42A82">
      <w:pPr>
        <w:rPr>
          <w:lang w:val="fr-CH" w:eastAsia="de-CH"/>
        </w:rPr>
      </w:pPr>
    </w:p>
    <w:p w:rsidR="00A42A82" w:rsidRDefault="00A42A82" w:rsidP="00A42A82">
      <w:pPr>
        <w:rPr>
          <w:color w:val="0018A8"/>
          <w:lang w:val="fr-CH" w:eastAsia="de-CH"/>
        </w:rPr>
      </w:pPr>
      <w:r>
        <w:rPr>
          <w:b/>
          <w:bCs/>
          <w:color w:val="0018A8"/>
          <w:lang w:val="fr-CH" w:eastAsia="de-CH"/>
        </w:rPr>
        <w:t>Ensemble, on voit mieux</w:t>
      </w:r>
    </w:p>
    <w:p w:rsidR="00A42A82" w:rsidRDefault="00A42A82" w:rsidP="00A42A82">
      <w:pPr>
        <w:rPr>
          <w:lang w:val="fr-CH" w:eastAsia="de-CH"/>
        </w:rPr>
      </w:pPr>
      <w:r>
        <w:rPr>
          <w:lang w:val="fr-CH" w:eastAsia="de-CH"/>
        </w:rPr>
        <w:t xml:space="preserve">Compte pour vos dons 10-2019-4 </w:t>
      </w:r>
      <w:r>
        <w:rPr>
          <w:color w:val="000000"/>
          <w:lang w:eastAsia="de-CH"/>
        </w:rPr>
        <w:t>|</w:t>
      </w:r>
      <w:r>
        <w:rPr>
          <w:lang w:eastAsia="de-CH"/>
        </w:rPr>
        <w:t xml:space="preserve"> </w:t>
      </w:r>
      <w:proofErr w:type="spellStart"/>
      <w:r>
        <w:rPr>
          <w:lang w:val="fr-CH" w:eastAsia="de-CH"/>
        </w:rPr>
        <w:t>IBAN</w:t>
      </w:r>
      <w:proofErr w:type="spellEnd"/>
      <w:r>
        <w:rPr>
          <w:lang w:val="fr-CH" w:eastAsia="de-CH"/>
        </w:rPr>
        <w:t xml:space="preserve"> </w:t>
      </w:r>
      <w:proofErr w:type="spellStart"/>
      <w:r>
        <w:rPr>
          <w:lang w:val="fr-CH" w:eastAsia="de-CH"/>
        </w:rPr>
        <w:t>CH08</w:t>
      </w:r>
      <w:proofErr w:type="spellEnd"/>
      <w:r>
        <w:rPr>
          <w:lang w:val="fr-CH" w:eastAsia="de-CH"/>
        </w:rPr>
        <w:t xml:space="preserve"> 0900 0000 1000 2019 4</w:t>
      </w:r>
    </w:p>
    <w:p w:rsidR="00A42A82" w:rsidRDefault="00A42A82" w:rsidP="00A42A82">
      <w:pPr>
        <w:rPr>
          <w:lang w:val="fr-CH" w:eastAsia="de-CH"/>
        </w:rPr>
      </w:pPr>
      <w:r>
        <w:rPr>
          <w:lang w:val="fr-CH" w:eastAsia="de-CH"/>
        </w:rPr>
        <w:t xml:space="preserve">Votre don en bonnes mains. La FSA est titulaire du label de qualité </w:t>
      </w:r>
      <w:proofErr w:type="spellStart"/>
      <w:r>
        <w:rPr>
          <w:lang w:val="fr-CH" w:eastAsia="de-CH"/>
        </w:rPr>
        <w:t>Zewo</w:t>
      </w:r>
      <w:proofErr w:type="spellEnd"/>
      <w:r>
        <w:rPr>
          <w:lang w:val="fr-CH" w:eastAsia="de-CH"/>
        </w:rP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148"/>
    <w:multiLevelType w:val="multilevel"/>
    <w:tmpl w:val="742E93E2"/>
    <w:lvl w:ilvl="0">
      <w:start w:val="1"/>
      <w:numFmt w:val="decimal"/>
      <w:pStyle w:val="1-Num"/>
      <w:lvlText w:val="%1."/>
      <w:lvlJc w:val="left"/>
      <w:pPr>
        <w:ind w:left="992" w:hanging="992"/>
      </w:pPr>
    </w:lvl>
    <w:lvl w:ilvl="1">
      <w:start w:val="1"/>
      <w:numFmt w:val="decimal"/>
      <w:pStyle w:val="2-Num"/>
      <w:lvlText w:val="%2."/>
      <w:lvlJc w:val="left"/>
      <w:pPr>
        <w:ind w:left="992" w:hanging="992"/>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3-Num"/>
      <w:isLgl/>
      <w:lvlText w:val="%1.%2.%3"/>
      <w:lvlJc w:val="left"/>
      <w:pPr>
        <w:ind w:left="1224" w:hanging="504"/>
      </w:pPr>
    </w:lvl>
    <w:lvl w:ilvl="3">
      <w:start w:val="1"/>
      <w:numFmt w:val="decimal"/>
      <w:pStyle w:val="4-Num"/>
      <w:isLg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A42A82"/>
    <w:rsid w:val="00393BDD"/>
    <w:rsid w:val="00A42A8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82"/>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42A82"/>
    <w:rPr>
      <w:color w:val="0563C1"/>
      <w:u w:val="single"/>
    </w:rPr>
  </w:style>
  <w:style w:type="character" w:customStyle="1" w:styleId="berschrift2Zchn">
    <w:name w:val="Überschrift 2 Zchn"/>
    <w:aliases w:val="Ü2 Zchn"/>
    <w:basedOn w:val="Policepardfaut"/>
    <w:link w:val="berschrift2"/>
    <w:uiPriority w:val="9"/>
    <w:locked/>
    <w:rsid w:val="00A42A82"/>
    <w:rPr>
      <w:rFonts w:ascii="Arial" w:hAnsi="Arial" w:cs="Arial"/>
      <w:color w:val="4472C4"/>
      <w:spacing w:val="6"/>
    </w:rPr>
  </w:style>
  <w:style w:type="paragraph" w:customStyle="1" w:styleId="berschrift2">
    <w:name w:val="Überschrift 2"/>
    <w:aliases w:val="Ü2"/>
    <w:basedOn w:val="Normal"/>
    <w:link w:val="berschrift2Zchn"/>
    <w:uiPriority w:val="9"/>
    <w:rsid w:val="00A42A82"/>
    <w:pPr>
      <w:keepNext/>
      <w:spacing w:before="320" w:after="80" w:line="300" w:lineRule="auto"/>
    </w:pPr>
    <w:rPr>
      <w:rFonts w:ascii="Arial" w:hAnsi="Arial" w:cs="Arial"/>
      <w:color w:val="4472C4"/>
      <w:spacing w:val="6"/>
      <w:lang w:eastAsia="en-US"/>
    </w:rPr>
  </w:style>
  <w:style w:type="paragraph" w:customStyle="1" w:styleId="1-Num">
    <w:name w:val="Ü1-Num"/>
    <w:basedOn w:val="Normal"/>
    <w:uiPriority w:val="11"/>
    <w:rsid w:val="00A42A82"/>
    <w:pPr>
      <w:numPr>
        <w:numId w:val="1"/>
      </w:numPr>
      <w:spacing w:after="200" w:line="276" w:lineRule="auto"/>
    </w:pPr>
    <w:rPr>
      <w:rFonts w:ascii="Arial" w:hAnsi="Arial" w:cs="Arial"/>
      <w:b/>
      <w:bCs/>
      <w:color w:val="4472C4"/>
      <w:spacing w:val="6"/>
      <w:sz w:val="40"/>
      <w:szCs w:val="40"/>
    </w:rPr>
  </w:style>
  <w:style w:type="paragraph" w:customStyle="1" w:styleId="2-Num">
    <w:name w:val="Ü2-Num"/>
    <w:basedOn w:val="Normal"/>
    <w:uiPriority w:val="11"/>
    <w:rsid w:val="00A42A82"/>
    <w:pPr>
      <w:numPr>
        <w:ilvl w:val="1"/>
        <w:numId w:val="1"/>
      </w:numPr>
      <w:shd w:val="clear" w:color="auto" w:fill="FFFFFF"/>
      <w:spacing w:after="200" w:line="276" w:lineRule="auto"/>
    </w:pPr>
    <w:rPr>
      <w:rFonts w:ascii="Arial" w:hAnsi="Arial" w:cs="Arial"/>
      <w:b/>
      <w:bCs/>
      <w:color w:val="4472C4"/>
      <w:spacing w:val="6"/>
      <w:sz w:val="34"/>
      <w:szCs w:val="34"/>
    </w:rPr>
  </w:style>
  <w:style w:type="paragraph" w:customStyle="1" w:styleId="3-Num">
    <w:name w:val="Ü3-Num"/>
    <w:basedOn w:val="Normal"/>
    <w:uiPriority w:val="11"/>
    <w:rsid w:val="00A42A82"/>
    <w:pPr>
      <w:numPr>
        <w:ilvl w:val="2"/>
        <w:numId w:val="1"/>
      </w:numPr>
      <w:spacing w:after="200" w:line="276" w:lineRule="auto"/>
      <w:ind w:left="992" w:hanging="992"/>
    </w:pPr>
    <w:rPr>
      <w:rFonts w:ascii="Arial" w:hAnsi="Arial" w:cs="Arial"/>
      <w:b/>
      <w:bCs/>
      <w:color w:val="4472C4"/>
      <w:spacing w:val="6"/>
      <w:sz w:val="28"/>
      <w:szCs w:val="28"/>
    </w:rPr>
  </w:style>
  <w:style w:type="paragraph" w:customStyle="1" w:styleId="4-Num">
    <w:name w:val="Ü4-Num"/>
    <w:basedOn w:val="Normal"/>
    <w:uiPriority w:val="11"/>
    <w:rsid w:val="00A42A82"/>
    <w:pPr>
      <w:numPr>
        <w:ilvl w:val="3"/>
        <w:numId w:val="1"/>
      </w:numPr>
      <w:spacing w:after="200" w:line="276" w:lineRule="auto"/>
      <w:ind w:left="1418" w:hanging="1418"/>
    </w:pPr>
    <w:rPr>
      <w:rFonts w:ascii="Arial" w:hAnsi="Arial" w:cs="Arial"/>
      <w:color w:val="4472C4"/>
      <w:spacing w:val="6"/>
      <w:sz w:val="28"/>
      <w:szCs w:val="28"/>
    </w:rPr>
  </w:style>
</w:styles>
</file>

<file path=word/webSettings.xml><?xml version="1.0" encoding="utf-8"?>
<w:webSettings xmlns:r="http://schemas.openxmlformats.org/officeDocument/2006/relationships" xmlns:w="http://schemas.openxmlformats.org/wordprocessingml/2006/main">
  <w:divs>
    <w:div w:id="15726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bv.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v-fsa.ch/" TargetMode="External"/><Relationship Id="rId5" Type="http://schemas.openxmlformats.org/officeDocument/2006/relationships/hyperlink" Target="mailto:Luciano.butera@sbv-fs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2019-10-04T17:51:00Z</dcterms:created>
  <dcterms:modified xsi:type="dcterms:W3CDTF">2019-10-04T17:52:00Z</dcterms:modified>
</cp:coreProperties>
</file>