
<file path=[Content_Types].xml><?xml version="1.0" encoding="utf-8"?>
<Types xmlns="http://schemas.openxmlformats.org/package/2006/content-types">
  <Default Extension="png" ContentType="image/png"/>
  <Default Extension="rels" ContentType="application/vnd.openxmlformats-package.relationships+xml"/>
  <Default Extension="svg" ContentType="image/svg+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1B88761" w14:textId="472294DC" w:rsidR="00A85CDF" w:rsidRPr="00915442" w:rsidRDefault="00A85CDF" w:rsidP="00A85CDF">
      <w:pPr>
        <w:pStyle w:val="Titre"/>
        <w:rPr>
          <w:rFonts w:ascii="Verdana" w:hAnsi="Verdana"/>
          <w:lang w:val="fr-FR"/>
        </w:rPr>
      </w:pPr>
      <w:bookmarkStart w:id="0" w:name="_Toc198645679"/>
      <w:bookmarkStart w:id="1" w:name="_Toc198645777"/>
      <w:bookmarkStart w:id="2" w:name="_Toc198645875"/>
      <w:bookmarkStart w:id="3" w:name="_Toc198733806"/>
      <w:bookmarkStart w:id="4" w:name="_Toc198733872"/>
      <w:bookmarkStart w:id="5" w:name="_Toc206075383"/>
      <w:bookmarkStart w:id="6" w:name="_Toc206075485"/>
      <w:bookmarkStart w:id="7" w:name="_Toc206075638"/>
      <w:bookmarkStart w:id="8" w:name="_Toc206077119"/>
      <w:bookmarkStart w:id="9" w:name="_Toc236830569"/>
      <w:r w:rsidRPr="00915442">
        <w:rPr>
          <w:rFonts w:ascii="Verdana" w:hAnsi="Verdana"/>
        </w:rPr>
        <w:t>Clin d</w:t>
      </w:r>
      <w:r w:rsidRPr="00915442">
        <w:rPr>
          <w:rFonts w:cs="Arial"/>
        </w:rPr>
        <w:t>ʼ</w:t>
      </w:r>
      <w:r w:rsidRPr="00915442">
        <w:rPr>
          <w:rFonts w:ascii="Verdana" w:hAnsi="Verdana" w:cs="Verdana"/>
        </w:rPr>
        <w:t>œ</w:t>
      </w:r>
      <w:r w:rsidRPr="00915442">
        <w:rPr>
          <w:rFonts w:ascii="Verdana" w:hAnsi="Verdana"/>
        </w:rPr>
        <w:t xml:space="preserve">il </w:t>
      </w:r>
      <w:r>
        <w:rPr>
          <w:rFonts w:ascii="Verdana" w:hAnsi="Verdana"/>
        </w:rPr>
        <w:t>3</w:t>
      </w:r>
      <w:r w:rsidRPr="00915442">
        <w:rPr>
          <w:rFonts w:ascii="Verdana" w:hAnsi="Verdana"/>
        </w:rPr>
        <w:t>/202</w:t>
      </w:r>
      <w:r>
        <w:rPr>
          <w:rFonts w:ascii="Verdana" w:hAnsi="Verdana"/>
        </w:rPr>
        <w:t>6</w:t>
      </w:r>
      <w:r w:rsidRPr="00915442">
        <w:rPr>
          <w:rFonts w:ascii="Verdana" w:hAnsi="Verdana"/>
        </w:rPr>
        <w:br/>
      </w:r>
      <w:r w:rsidRPr="00915442">
        <w:rPr>
          <w:rFonts w:ascii="Verdana" w:hAnsi="Verdana"/>
          <w:lang w:val="fr-FR"/>
        </w:rPr>
        <w:t>Magazine de la Fédération suisse des aveugles et malvoyants fsa</w:t>
      </w:r>
      <w:bookmarkEnd w:id="0"/>
      <w:bookmarkEnd w:id="1"/>
      <w:bookmarkEnd w:id="2"/>
      <w:bookmarkEnd w:id="3"/>
      <w:bookmarkEnd w:id="4"/>
      <w:bookmarkEnd w:id="5"/>
      <w:bookmarkEnd w:id="6"/>
      <w:bookmarkEnd w:id="7"/>
      <w:bookmarkEnd w:id="8"/>
      <w:bookmarkEnd w:id="9"/>
    </w:p>
    <w:p w14:paraId="147E942E" w14:textId="77777777" w:rsidR="00A85CDF" w:rsidRDefault="00A85CDF" w:rsidP="00A85CDF">
      <w:pPr>
        <w:pStyle w:val="Titre4"/>
      </w:pPr>
      <w:r w:rsidRPr="005F7A0F">
        <w:t>Édition spéciale</w:t>
      </w:r>
    </w:p>
    <w:p w14:paraId="15A2245D" w14:textId="77777777" w:rsidR="00A85CDF" w:rsidRPr="00A25845" w:rsidRDefault="00A85CDF" w:rsidP="00A85CDF">
      <w:pPr>
        <w:pStyle w:val="Titre1"/>
      </w:pPr>
      <w:bookmarkStart w:id="10" w:name="_Toc206077120"/>
      <w:bookmarkStart w:id="11" w:name="_Toc236830570"/>
      <w:r>
        <w:t>Page de couverture</w:t>
      </w:r>
      <w:bookmarkEnd w:id="10"/>
      <w:bookmarkEnd w:id="11"/>
    </w:p>
    <w:p w14:paraId="6796A37E" w14:textId="2581AF8D" w:rsidR="003F7F7E" w:rsidRDefault="00292258" w:rsidP="00A85CDF">
      <w:pPr>
        <w:widowControl w:val="0"/>
        <w:rPr>
          <w:lang w:val="fr-CH"/>
        </w:rPr>
      </w:pPr>
      <w:r>
        <w:rPr>
          <w:lang w:val="fr-CH"/>
        </w:rPr>
        <w:t>Un jeune homme souriant devant son écran d’ordinateur. Barbu, il porte des lunettes et est vêtu d’une chemise à col mao et d’un gilet brun</w:t>
      </w:r>
      <w:r w:rsidR="00A85CDF">
        <w:rPr>
          <w:lang w:val="fr-CH"/>
        </w:rPr>
        <w:t>; avec pour titre:</w:t>
      </w:r>
      <w:r w:rsidR="00A85CDF">
        <w:rPr>
          <w:lang w:val="fr-CH"/>
        </w:rPr>
        <w:br/>
      </w:r>
      <w:r>
        <w:rPr>
          <w:lang w:val="fr-CH"/>
        </w:rPr>
        <w:t>La satisfaction client, ça paie</w:t>
      </w:r>
    </w:p>
    <w:p w14:paraId="4CA9D316" w14:textId="77777777" w:rsidR="00A85CDF" w:rsidRPr="00F1709A" w:rsidRDefault="00A85CDF" w:rsidP="00A85CDF">
      <w:pPr>
        <w:pStyle w:val="Titre1"/>
      </w:pPr>
      <w:bookmarkStart w:id="12" w:name="_Toc206077121"/>
      <w:bookmarkStart w:id="13" w:name="_Toc236830571"/>
      <w:r w:rsidRPr="00F1709A">
        <w:t>À découvrir</w:t>
      </w:r>
      <w:bookmarkEnd w:id="12"/>
      <w:bookmarkEnd w:id="13"/>
    </w:p>
    <w:p w14:paraId="2A13DEBE" w14:textId="77777777" w:rsidR="00A85CDF" w:rsidRDefault="00A85CDF" w:rsidP="00A85CDF">
      <w:r w:rsidRPr="00024F31">
        <w:t>Dans cette édition spéciale, nous vous donnons un aperçu de la diversité de nos engagements et des personnes qui en bénéficient.</w:t>
      </w:r>
    </w:p>
    <w:p w14:paraId="18458D81" w14:textId="3DF4FB71" w:rsidR="00884BBE" w:rsidRPr="00024F31" w:rsidRDefault="00884BBE" w:rsidP="00884BBE">
      <w:pPr>
        <w:pStyle w:val="Titre4"/>
      </w:pPr>
      <w:r>
        <w:t>Photos</w:t>
      </w:r>
    </w:p>
    <w:p w14:paraId="36E9DD07" w14:textId="19E26E84" w:rsidR="006332BD" w:rsidRPr="00884BBE" w:rsidRDefault="006332BD" w:rsidP="006332BD">
      <w:pPr>
        <w:pStyle w:val="Titre4"/>
        <w:rPr>
          <w:color w:val="212121"/>
        </w:rPr>
      </w:pPr>
      <w:r w:rsidRPr="00884BBE">
        <w:rPr>
          <w:color w:val="212121"/>
        </w:rPr>
        <w:t>Photo 1</w:t>
      </w:r>
    </w:p>
    <w:p w14:paraId="5B789089" w14:textId="1B18AB09" w:rsidR="00292258" w:rsidRPr="00292258" w:rsidRDefault="00292258" w:rsidP="00292258">
      <w:pPr>
        <w:widowControl w:val="0"/>
        <w:rPr>
          <w:lang w:val="fr-CH"/>
        </w:rPr>
      </w:pPr>
      <w:r>
        <w:rPr>
          <w:lang w:val="fr-CH"/>
        </w:rPr>
        <w:t>Un homme de dos est assis à son bureau avec un casque écouteur. Sur sa gauche un téléphone fixe et devant lui son clavier, sa ligne braille et son ordinateur</w:t>
      </w:r>
      <w:r w:rsidR="00A85CDF">
        <w:rPr>
          <w:lang w:val="fr-CH"/>
        </w:rPr>
        <w:t> ; avec pour texte:</w:t>
      </w:r>
      <w:r w:rsidR="00A85CDF">
        <w:rPr>
          <w:lang w:val="fr-CH"/>
        </w:rPr>
        <w:br/>
      </w:r>
      <w:r w:rsidRPr="00190784">
        <w:rPr>
          <w:lang w:val="fr-CH"/>
        </w:rPr>
        <w:t>Voir grâce à l’IA</w:t>
      </w:r>
      <w:r>
        <w:rPr>
          <w:lang w:val="fr-CH"/>
        </w:rPr>
        <w:t xml:space="preserve">: </w:t>
      </w:r>
      <w:r w:rsidRPr="00292258">
        <w:rPr>
          <w:lang w:val="fr-CH"/>
        </w:rPr>
        <w:t>Potentiel pour les personnes aveugles.</w:t>
      </w:r>
    </w:p>
    <w:p w14:paraId="15E12627" w14:textId="1EB67B06" w:rsidR="006332BD" w:rsidRPr="00884BBE" w:rsidRDefault="006332BD" w:rsidP="00292258">
      <w:pPr>
        <w:pStyle w:val="Titre4"/>
        <w:rPr>
          <w:color w:val="212121"/>
        </w:rPr>
      </w:pPr>
      <w:r w:rsidRPr="00884BBE">
        <w:rPr>
          <w:color w:val="212121"/>
        </w:rPr>
        <w:t>Photo 2</w:t>
      </w:r>
    </w:p>
    <w:p w14:paraId="45CA67BC" w14:textId="5B6630D3" w:rsidR="003F7F7E" w:rsidRPr="003F7F7E" w:rsidRDefault="00292258" w:rsidP="00A85CDF">
      <w:pPr>
        <w:widowControl w:val="0"/>
        <w:rPr>
          <w:lang w:val="fr-CH"/>
        </w:rPr>
      </w:pPr>
      <w:r>
        <w:rPr>
          <w:lang w:val="fr-CH"/>
        </w:rPr>
        <w:t>Une foule bigarrée de visiteurs se déplace devant l’entrée officielle du Sight-City. Une des personnes tient une canne blanche</w:t>
      </w:r>
      <w:r w:rsidR="00A85CDF">
        <w:rPr>
          <w:lang w:val="fr-CH"/>
        </w:rPr>
        <w:t>; avec pour texte:</w:t>
      </w:r>
      <w:r w:rsidR="00A85CDF">
        <w:rPr>
          <w:lang w:val="fr-CH"/>
        </w:rPr>
        <w:br/>
      </w:r>
      <w:r w:rsidRPr="00905378">
        <w:rPr>
          <w:lang w:val="fr-CH"/>
        </w:rPr>
        <w:t>Innovation pour l’autonomie</w:t>
      </w:r>
      <w:r>
        <w:rPr>
          <w:lang w:val="fr-CH"/>
        </w:rPr>
        <w:t xml:space="preserve">: </w:t>
      </w:r>
      <w:r w:rsidRPr="00905378">
        <w:rPr>
          <w:lang w:val="fr-CH"/>
        </w:rPr>
        <w:t>La fsa présente ses applications à la SightCity</w:t>
      </w:r>
      <w:r>
        <w:rPr>
          <w:lang w:val="fr-CH"/>
        </w:rPr>
        <w:t>.</w:t>
      </w:r>
    </w:p>
    <w:p w14:paraId="18DBFB7C" w14:textId="599A4A14" w:rsidR="006332BD" w:rsidRPr="00884BBE" w:rsidRDefault="006332BD" w:rsidP="003F7F7E">
      <w:pPr>
        <w:pStyle w:val="Titre4"/>
        <w:rPr>
          <w:color w:val="212121"/>
        </w:rPr>
      </w:pPr>
      <w:r w:rsidRPr="00884BBE">
        <w:rPr>
          <w:color w:val="212121"/>
        </w:rPr>
        <w:t>Photo 3</w:t>
      </w:r>
    </w:p>
    <w:p w14:paraId="6FDF2FD5" w14:textId="396F89F7" w:rsidR="00292258" w:rsidRDefault="00292258" w:rsidP="00A85CDF">
      <w:pPr>
        <w:widowControl w:val="0"/>
        <w:rPr>
          <w:lang w:val="fr-CH"/>
        </w:rPr>
      </w:pPr>
      <w:r>
        <w:rPr>
          <w:lang w:val="fr-CH"/>
        </w:rPr>
        <w:t>Composition illustrée de trois scénettes sur fond à dominante jaune pour figurer la campagne média: se faire décrire des produits alimentaires, attendre le feu vert avec un chien guide et jouer au jass</w:t>
      </w:r>
      <w:r w:rsidR="00A85CDF">
        <w:rPr>
          <w:lang w:val="fr-CH"/>
        </w:rPr>
        <w:t>, avec pour texte:</w:t>
      </w:r>
      <w:r w:rsidR="00A85CDF">
        <w:rPr>
          <w:lang w:val="fr-CH"/>
        </w:rPr>
        <w:br/>
      </w:r>
      <w:r w:rsidRPr="00153431">
        <w:rPr>
          <w:lang w:val="fr-CH"/>
        </w:rPr>
        <w:t>Expliqué en bref</w:t>
      </w:r>
      <w:r>
        <w:rPr>
          <w:lang w:val="fr-CH"/>
        </w:rPr>
        <w:t xml:space="preserve">  </w:t>
      </w:r>
      <w:r w:rsidRPr="00153431">
        <w:rPr>
          <w:lang w:val="fr-CH"/>
        </w:rPr>
        <w:t>Réponses autour du</w:t>
      </w:r>
      <w:r>
        <w:rPr>
          <w:lang w:val="fr-CH"/>
        </w:rPr>
        <w:t xml:space="preserve"> </w:t>
      </w:r>
      <w:r w:rsidRPr="00153431">
        <w:rPr>
          <w:lang w:val="fr-CH"/>
        </w:rPr>
        <w:t>thème de la malvoyance.</w:t>
      </w:r>
    </w:p>
    <w:p w14:paraId="14B68FF5" w14:textId="3916A899" w:rsidR="005B6D15" w:rsidRPr="005B6D15" w:rsidRDefault="00884BBE" w:rsidP="00884BBE">
      <w:pPr>
        <w:pStyle w:val="Titre4"/>
      </w:pPr>
      <w:r>
        <w:t>Exergue</w:t>
      </w:r>
    </w:p>
    <w:p w14:paraId="2DD1370B" w14:textId="7CD68262" w:rsidR="004602EA" w:rsidRDefault="005B6D15" w:rsidP="005B6D15">
      <w:r w:rsidRPr="005B6D15">
        <w:t>Ce code QR (</w:t>
      </w:r>
      <w:hyperlink r:id="rId8" w:history="1">
        <w:r w:rsidRPr="005B6D15">
          <w:rPr>
            <w:rStyle w:val="Lienhypertexte"/>
          </w:rPr>
          <w:t>https://sbv-fsa.ch/fr/publications-et-applications/magazine-fsa-clin-doeil</w:t>
        </w:r>
      </w:hyperlink>
      <w:r w:rsidRPr="005B6D15">
        <w:t>) vous mène à la version en ligne au format PDF.</w:t>
      </w:r>
    </w:p>
    <w:p w14:paraId="4B4E2807" w14:textId="77777777" w:rsidR="004602EA" w:rsidRDefault="004602EA">
      <w:r>
        <w:br w:type="page"/>
      </w:r>
    </w:p>
    <w:p w14:paraId="59C9183C" w14:textId="77777777" w:rsidR="004602EA" w:rsidRDefault="00B26D0C" w:rsidP="003A1373">
      <w:pPr>
        <w:pStyle w:val="Titre2"/>
        <w:rPr>
          <w:noProof/>
        </w:rPr>
      </w:pPr>
      <w:bookmarkStart w:id="14" w:name="_Toc174352695"/>
      <w:bookmarkStart w:id="15" w:name="_Toc174356223"/>
      <w:bookmarkStart w:id="16" w:name="_Toc174356352"/>
      <w:bookmarkStart w:id="17" w:name="_Toc183010018"/>
      <w:bookmarkStart w:id="18" w:name="_Toc190938716"/>
      <w:bookmarkStart w:id="19" w:name="_Toc198622651"/>
      <w:bookmarkStart w:id="20" w:name="_Toc214525388"/>
      <w:bookmarkStart w:id="21" w:name="_Toc222138380"/>
      <w:bookmarkStart w:id="22" w:name="_Toc230092466"/>
      <w:bookmarkStart w:id="23" w:name="_Toc236633160"/>
      <w:bookmarkStart w:id="24" w:name="_Toc236633210"/>
      <w:bookmarkStart w:id="25" w:name="_Toc236830572"/>
      <w:bookmarkStart w:id="26" w:name="_Toc56666660"/>
      <w:bookmarkStart w:id="27" w:name="_Toc72399451"/>
      <w:r>
        <w:t>Sommaire</w:t>
      </w:r>
      <w:bookmarkEnd w:id="14"/>
      <w:bookmarkEnd w:id="15"/>
      <w:bookmarkEnd w:id="16"/>
      <w:bookmarkEnd w:id="17"/>
      <w:bookmarkEnd w:id="18"/>
      <w:bookmarkEnd w:id="19"/>
      <w:bookmarkEnd w:id="20"/>
      <w:bookmarkEnd w:id="21"/>
      <w:bookmarkEnd w:id="22"/>
      <w:bookmarkEnd w:id="23"/>
      <w:bookmarkEnd w:id="24"/>
      <w:bookmarkEnd w:id="25"/>
      <w:r w:rsidR="006F50FB">
        <w:fldChar w:fldCharType="begin"/>
      </w:r>
      <w:r w:rsidR="006F50FB">
        <w:instrText xml:space="preserve"> TOC \o "1-3" \h \z \t "Kasten_Titel;2" </w:instrText>
      </w:r>
      <w:r w:rsidR="006F50FB">
        <w:fldChar w:fldCharType="separate"/>
      </w:r>
    </w:p>
    <w:p w14:paraId="0F21204D" w14:textId="5D8E6CFE" w:rsidR="004602EA" w:rsidRDefault="004602EA">
      <w:pPr>
        <w:pStyle w:val="TM1"/>
        <w:rPr>
          <w:rFonts w:asciiTheme="minorHAnsi" w:eastAsiaTheme="minorEastAsia" w:hAnsiTheme="minorHAnsi" w:cstheme="minorBidi"/>
          <w:noProof/>
          <w:kern w:val="2"/>
          <w:sz w:val="24"/>
          <w:szCs w:val="24"/>
          <w:lang w:val="fr-CH" w:eastAsia="fr-CH"/>
          <w14:ligatures w14:val="standardContextual"/>
        </w:rPr>
      </w:pPr>
      <w:hyperlink w:anchor="_Toc236830570" w:history="1">
        <w:r w:rsidRPr="00D7548B">
          <w:rPr>
            <w:rStyle w:val="Lienhypertexte"/>
            <w:noProof/>
            <w:lang w:bidi="ta-IN"/>
          </w:rPr>
          <w:t>Page de couverture</w:t>
        </w:r>
        <w:r>
          <w:rPr>
            <w:noProof/>
            <w:webHidden/>
          </w:rPr>
          <w:tab/>
        </w:r>
        <w:r>
          <w:rPr>
            <w:noProof/>
            <w:webHidden/>
          </w:rPr>
          <w:fldChar w:fldCharType="begin"/>
        </w:r>
        <w:r>
          <w:rPr>
            <w:noProof/>
            <w:webHidden/>
          </w:rPr>
          <w:instrText xml:space="preserve"> PAGEREF _Toc236830570 \h </w:instrText>
        </w:r>
        <w:r>
          <w:rPr>
            <w:noProof/>
            <w:webHidden/>
          </w:rPr>
        </w:r>
        <w:r>
          <w:rPr>
            <w:noProof/>
            <w:webHidden/>
          </w:rPr>
          <w:fldChar w:fldCharType="separate"/>
        </w:r>
        <w:r w:rsidR="004C55E4">
          <w:rPr>
            <w:noProof/>
            <w:webHidden/>
          </w:rPr>
          <w:t>1</w:t>
        </w:r>
        <w:r>
          <w:rPr>
            <w:noProof/>
            <w:webHidden/>
          </w:rPr>
          <w:fldChar w:fldCharType="end"/>
        </w:r>
      </w:hyperlink>
    </w:p>
    <w:p w14:paraId="04E0EBFD" w14:textId="3B8FE48D" w:rsidR="004602EA" w:rsidRDefault="004602EA">
      <w:pPr>
        <w:pStyle w:val="TM1"/>
        <w:rPr>
          <w:rFonts w:asciiTheme="minorHAnsi" w:eastAsiaTheme="minorEastAsia" w:hAnsiTheme="minorHAnsi" w:cstheme="minorBidi"/>
          <w:noProof/>
          <w:kern w:val="2"/>
          <w:sz w:val="24"/>
          <w:szCs w:val="24"/>
          <w:lang w:val="fr-CH" w:eastAsia="fr-CH"/>
          <w14:ligatures w14:val="standardContextual"/>
        </w:rPr>
      </w:pPr>
      <w:hyperlink w:anchor="_Toc236830571" w:history="1">
        <w:r w:rsidRPr="00D7548B">
          <w:rPr>
            <w:rStyle w:val="Lienhypertexte"/>
            <w:noProof/>
            <w:lang w:bidi="ta-IN"/>
          </w:rPr>
          <w:t>À découvrir</w:t>
        </w:r>
        <w:r>
          <w:rPr>
            <w:noProof/>
            <w:webHidden/>
          </w:rPr>
          <w:tab/>
        </w:r>
        <w:r>
          <w:rPr>
            <w:noProof/>
            <w:webHidden/>
          </w:rPr>
          <w:fldChar w:fldCharType="begin"/>
        </w:r>
        <w:r>
          <w:rPr>
            <w:noProof/>
            <w:webHidden/>
          </w:rPr>
          <w:instrText xml:space="preserve"> PAGEREF _Toc236830571 \h </w:instrText>
        </w:r>
        <w:r>
          <w:rPr>
            <w:noProof/>
            <w:webHidden/>
          </w:rPr>
        </w:r>
        <w:r>
          <w:rPr>
            <w:noProof/>
            <w:webHidden/>
          </w:rPr>
          <w:fldChar w:fldCharType="separate"/>
        </w:r>
        <w:r w:rsidR="004C55E4">
          <w:rPr>
            <w:noProof/>
            <w:webHidden/>
          </w:rPr>
          <w:t>1</w:t>
        </w:r>
        <w:r>
          <w:rPr>
            <w:noProof/>
            <w:webHidden/>
          </w:rPr>
          <w:fldChar w:fldCharType="end"/>
        </w:r>
      </w:hyperlink>
    </w:p>
    <w:p w14:paraId="370991F5" w14:textId="1B0340FD" w:rsidR="004602EA" w:rsidRDefault="004602EA">
      <w:pPr>
        <w:pStyle w:val="TM1"/>
        <w:rPr>
          <w:rFonts w:asciiTheme="minorHAnsi" w:eastAsiaTheme="minorEastAsia" w:hAnsiTheme="minorHAnsi" w:cstheme="minorBidi"/>
          <w:noProof/>
          <w:kern w:val="2"/>
          <w:sz w:val="24"/>
          <w:szCs w:val="24"/>
          <w:lang w:val="fr-CH" w:eastAsia="fr-CH"/>
          <w14:ligatures w14:val="standardContextual"/>
        </w:rPr>
      </w:pPr>
      <w:hyperlink w:anchor="_Toc236830573" w:history="1">
        <w:r w:rsidRPr="00D7548B">
          <w:rPr>
            <w:rStyle w:val="Lienhypertexte"/>
            <w:noProof/>
            <w:lang w:bidi="ta-IN"/>
          </w:rPr>
          <w:t>Éditorial</w:t>
        </w:r>
        <w:r>
          <w:rPr>
            <w:noProof/>
            <w:webHidden/>
          </w:rPr>
          <w:tab/>
        </w:r>
        <w:r>
          <w:rPr>
            <w:noProof/>
            <w:webHidden/>
          </w:rPr>
          <w:fldChar w:fldCharType="begin"/>
        </w:r>
        <w:r>
          <w:rPr>
            <w:noProof/>
            <w:webHidden/>
          </w:rPr>
          <w:instrText xml:space="preserve"> PAGEREF _Toc236830573 \h </w:instrText>
        </w:r>
        <w:r>
          <w:rPr>
            <w:noProof/>
            <w:webHidden/>
          </w:rPr>
        </w:r>
        <w:r>
          <w:rPr>
            <w:noProof/>
            <w:webHidden/>
          </w:rPr>
          <w:fldChar w:fldCharType="separate"/>
        </w:r>
        <w:r w:rsidR="004C55E4">
          <w:rPr>
            <w:noProof/>
            <w:webHidden/>
          </w:rPr>
          <w:t>3</w:t>
        </w:r>
        <w:r>
          <w:rPr>
            <w:noProof/>
            <w:webHidden/>
          </w:rPr>
          <w:fldChar w:fldCharType="end"/>
        </w:r>
      </w:hyperlink>
    </w:p>
    <w:p w14:paraId="4AC5942B" w14:textId="5F8243A1" w:rsidR="004602EA" w:rsidRDefault="004602EA">
      <w:pPr>
        <w:pStyle w:val="TM1"/>
        <w:rPr>
          <w:rFonts w:asciiTheme="minorHAnsi" w:eastAsiaTheme="minorEastAsia" w:hAnsiTheme="minorHAnsi" w:cstheme="minorBidi"/>
          <w:noProof/>
          <w:kern w:val="2"/>
          <w:sz w:val="24"/>
          <w:szCs w:val="24"/>
          <w:lang w:val="fr-CH" w:eastAsia="fr-CH"/>
          <w14:ligatures w14:val="standardContextual"/>
        </w:rPr>
      </w:pPr>
      <w:hyperlink w:anchor="_Toc236830575" w:history="1">
        <w:r w:rsidRPr="00D7548B">
          <w:rPr>
            <w:rStyle w:val="Lienhypertexte"/>
            <w:noProof/>
            <w:lang w:bidi="ta-IN"/>
          </w:rPr>
          <w:t>Good News</w:t>
        </w:r>
        <w:r>
          <w:rPr>
            <w:noProof/>
            <w:webHidden/>
          </w:rPr>
          <w:tab/>
        </w:r>
        <w:r>
          <w:rPr>
            <w:noProof/>
            <w:webHidden/>
          </w:rPr>
          <w:fldChar w:fldCharType="begin"/>
        </w:r>
        <w:r>
          <w:rPr>
            <w:noProof/>
            <w:webHidden/>
          </w:rPr>
          <w:instrText xml:space="preserve"> PAGEREF _Toc236830575 \h </w:instrText>
        </w:r>
        <w:r>
          <w:rPr>
            <w:noProof/>
            <w:webHidden/>
          </w:rPr>
        </w:r>
        <w:r>
          <w:rPr>
            <w:noProof/>
            <w:webHidden/>
          </w:rPr>
          <w:fldChar w:fldCharType="separate"/>
        </w:r>
        <w:r w:rsidR="004C55E4">
          <w:rPr>
            <w:noProof/>
            <w:webHidden/>
          </w:rPr>
          <w:t>3</w:t>
        </w:r>
        <w:r>
          <w:rPr>
            <w:noProof/>
            <w:webHidden/>
          </w:rPr>
          <w:fldChar w:fldCharType="end"/>
        </w:r>
      </w:hyperlink>
    </w:p>
    <w:p w14:paraId="18D22052" w14:textId="1DDCED19" w:rsidR="004602EA" w:rsidRDefault="004602EA">
      <w:pPr>
        <w:pStyle w:val="TM2"/>
        <w:tabs>
          <w:tab w:val="right" w:leader="dot" w:pos="9486"/>
        </w:tabs>
        <w:rPr>
          <w:rFonts w:asciiTheme="minorHAnsi" w:eastAsiaTheme="minorEastAsia" w:hAnsiTheme="minorHAnsi" w:cstheme="minorBidi"/>
          <w:noProof/>
          <w:kern w:val="2"/>
          <w:sz w:val="24"/>
          <w:szCs w:val="24"/>
          <w:lang w:val="fr-CH" w:eastAsia="fr-CH"/>
          <w14:ligatures w14:val="standardContextual"/>
        </w:rPr>
      </w:pPr>
      <w:hyperlink w:anchor="_Toc236830576" w:history="1">
        <w:r w:rsidRPr="00D7548B">
          <w:rPr>
            <w:rStyle w:val="Lienhypertexte"/>
            <w:noProof/>
            <w:lang w:bidi="ta-IN"/>
          </w:rPr>
          <w:t>Voici à quoi ressemble un soutien</w:t>
        </w:r>
        <w:r>
          <w:rPr>
            <w:noProof/>
            <w:webHidden/>
          </w:rPr>
          <w:tab/>
        </w:r>
        <w:r>
          <w:rPr>
            <w:noProof/>
            <w:webHidden/>
          </w:rPr>
          <w:fldChar w:fldCharType="begin"/>
        </w:r>
        <w:r>
          <w:rPr>
            <w:noProof/>
            <w:webHidden/>
          </w:rPr>
          <w:instrText xml:space="preserve"> PAGEREF _Toc236830576 \h </w:instrText>
        </w:r>
        <w:r>
          <w:rPr>
            <w:noProof/>
            <w:webHidden/>
          </w:rPr>
        </w:r>
        <w:r>
          <w:rPr>
            <w:noProof/>
            <w:webHidden/>
          </w:rPr>
          <w:fldChar w:fldCharType="separate"/>
        </w:r>
        <w:r w:rsidR="004C55E4">
          <w:rPr>
            <w:noProof/>
            <w:webHidden/>
          </w:rPr>
          <w:t>3</w:t>
        </w:r>
        <w:r>
          <w:rPr>
            <w:noProof/>
            <w:webHidden/>
          </w:rPr>
          <w:fldChar w:fldCharType="end"/>
        </w:r>
      </w:hyperlink>
    </w:p>
    <w:p w14:paraId="502EB671" w14:textId="456A9119" w:rsidR="004602EA" w:rsidRDefault="004602EA">
      <w:pPr>
        <w:pStyle w:val="TM2"/>
        <w:tabs>
          <w:tab w:val="right" w:leader="dot" w:pos="9486"/>
        </w:tabs>
        <w:rPr>
          <w:rFonts w:asciiTheme="minorHAnsi" w:eastAsiaTheme="minorEastAsia" w:hAnsiTheme="minorHAnsi" w:cstheme="minorBidi"/>
          <w:noProof/>
          <w:kern w:val="2"/>
          <w:sz w:val="24"/>
          <w:szCs w:val="24"/>
          <w:lang w:val="fr-CH" w:eastAsia="fr-CH"/>
          <w14:ligatures w14:val="standardContextual"/>
        </w:rPr>
      </w:pPr>
      <w:hyperlink w:anchor="_Toc236830577" w:history="1">
        <w:r w:rsidRPr="00D7548B">
          <w:rPr>
            <w:rStyle w:val="Lienhypertexte"/>
            <w:noProof/>
            <w:lang w:bidi="ta-IN"/>
          </w:rPr>
          <w:t>Bonnes actions, aussi sous forme de dons</w:t>
        </w:r>
        <w:r>
          <w:rPr>
            <w:noProof/>
            <w:webHidden/>
          </w:rPr>
          <w:tab/>
        </w:r>
        <w:r>
          <w:rPr>
            <w:noProof/>
            <w:webHidden/>
          </w:rPr>
          <w:fldChar w:fldCharType="begin"/>
        </w:r>
        <w:r>
          <w:rPr>
            <w:noProof/>
            <w:webHidden/>
          </w:rPr>
          <w:instrText xml:space="preserve"> PAGEREF _Toc236830577 \h </w:instrText>
        </w:r>
        <w:r>
          <w:rPr>
            <w:noProof/>
            <w:webHidden/>
          </w:rPr>
        </w:r>
        <w:r>
          <w:rPr>
            <w:noProof/>
            <w:webHidden/>
          </w:rPr>
          <w:fldChar w:fldCharType="separate"/>
        </w:r>
        <w:r w:rsidR="004C55E4">
          <w:rPr>
            <w:noProof/>
            <w:webHidden/>
          </w:rPr>
          <w:t>4</w:t>
        </w:r>
        <w:r>
          <w:rPr>
            <w:noProof/>
            <w:webHidden/>
          </w:rPr>
          <w:fldChar w:fldCharType="end"/>
        </w:r>
      </w:hyperlink>
    </w:p>
    <w:p w14:paraId="2B19DFEC" w14:textId="4482F4C4" w:rsidR="004602EA" w:rsidRDefault="004602EA">
      <w:pPr>
        <w:pStyle w:val="TM2"/>
        <w:tabs>
          <w:tab w:val="right" w:leader="dot" w:pos="9486"/>
        </w:tabs>
        <w:rPr>
          <w:rFonts w:asciiTheme="minorHAnsi" w:eastAsiaTheme="minorEastAsia" w:hAnsiTheme="minorHAnsi" w:cstheme="minorBidi"/>
          <w:noProof/>
          <w:kern w:val="2"/>
          <w:sz w:val="24"/>
          <w:szCs w:val="24"/>
          <w:lang w:val="fr-CH" w:eastAsia="fr-CH"/>
          <w14:ligatures w14:val="standardContextual"/>
        </w:rPr>
      </w:pPr>
      <w:hyperlink w:anchor="_Toc236830578" w:history="1">
        <w:r w:rsidRPr="00D7548B">
          <w:rPr>
            <w:rStyle w:val="Lienhypertexte"/>
            <w:noProof/>
            <w:lang w:bidi="ta-IN"/>
          </w:rPr>
          <w:t>Conseil sans barrières</w:t>
        </w:r>
        <w:r>
          <w:rPr>
            <w:noProof/>
            <w:webHidden/>
          </w:rPr>
          <w:tab/>
        </w:r>
        <w:r>
          <w:rPr>
            <w:noProof/>
            <w:webHidden/>
          </w:rPr>
          <w:fldChar w:fldCharType="begin"/>
        </w:r>
        <w:r>
          <w:rPr>
            <w:noProof/>
            <w:webHidden/>
          </w:rPr>
          <w:instrText xml:space="preserve"> PAGEREF _Toc236830578 \h </w:instrText>
        </w:r>
        <w:r>
          <w:rPr>
            <w:noProof/>
            <w:webHidden/>
          </w:rPr>
        </w:r>
        <w:r>
          <w:rPr>
            <w:noProof/>
            <w:webHidden/>
          </w:rPr>
          <w:fldChar w:fldCharType="separate"/>
        </w:r>
        <w:r w:rsidR="004C55E4">
          <w:rPr>
            <w:noProof/>
            <w:webHidden/>
          </w:rPr>
          <w:t>4</w:t>
        </w:r>
        <w:r>
          <w:rPr>
            <w:noProof/>
            <w:webHidden/>
          </w:rPr>
          <w:fldChar w:fldCharType="end"/>
        </w:r>
      </w:hyperlink>
    </w:p>
    <w:p w14:paraId="1AB03688" w14:textId="44A82B75" w:rsidR="004602EA" w:rsidRDefault="004602EA">
      <w:pPr>
        <w:pStyle w:val="TM1"/>
        <w:rPr>
          <w:rFonts w:asciiTheme="minorHAnsi" w:eastAsiaTheme="minorEastAsia" w:hAnsiTheme="minorHAnsi" w:cstheme="minorBidi"/>
          <w:noProof/>
          <w:kern w:val="2"/>
          <w:sz w:val="24"/>
          <w:szCs w:val="24"/>
          <w:lang w:val="fr-CH" w:eastAsia="fr-CH"/>
          <w14:ligatures w14:val="standardContextual"/>
        </w:rPr>
      </w:pPr>
      <w:hyperlink w:anchor="_Toc236830579" w:history="1">
        <w:r w:rsidRPr="00D7548B">
          <w:rPr>
            <w:rStyle w:val="Lienhypertexte"/>
            <w:noProof/>
            <w:lang w:bidi="ta-IN"/>
          </w:rPr>
          <w:t>Vivre pleinement</w:t>
        </w:r>
        <w:r>
          <w:rPr>
            <w:noProof/>
            <w:webHidden/>
          </w:rPr>
          <w:tab/>
        </w:r>
        <w:r>
          <w:rPr>
            <w:noProof/>
            <w:webHidden/>
          </w:rPr>
          <w:fldChar w:fldCharType="begin"/>
        </w:r>
        <w:r>
          <w:rPr>
            <w:noProof/>
            <w:webHidden/>
          </w:rPr>
          <w:instrText xml:space="preserve"> PAGEREF _Toc236830579 \h </w:instrText>
        </w:r>
        <w:r>
          <w:rPr>
            <w:noProof/>
            <w:webHidden/>
          </w:rPr>
        </w:r>
        <w:r>
          <w:rPr>
            <w:noProof/>
            <w:webHidden/>
          </w:rPr>
          <w:fldChar w:fldCharType="separate"/>
        </w:r>
        <w:r w:rsidR="004C55E4">
          <w:rPr>
            <w:noProof/>
            <w:webHidden/>
          </w:rPr>
          <w:t>5</w:t>
        </w:r>
        <w:r>
          <w:rPr>
            <w:noProof/>
            <w:webHidden/>
          </w:rPr>
          <w:fldChar w:fldCharType="end"/>
        </w:r>
      </w:hyperlink>
    </w:p>
    <w:p w14:paraId="7528B20E" w14:textId="1EA045D0" w:rsidR="004602EA" w:rsidRDefault="004602EA">
      <w:pPr>
        <w:pStyle w:val="TM2"/>
        <w:tabs>
          <w:tab w:val="right" w:leader="dot" w:pos="9486"/>
        </w:tabs>
        <w:rPr>
          <w:rFonts w:asciiTheme="minorHAnsi" w:eastAsiaTheme="minorEastAsia" w:hAnsiTheme="minorHAnsi" w:cstheme="minorBidi"/>
          <w:noProof/>
          <w:kern w:val="2"/>
          <w:sz w:val="24"/>
          <w:szCs w:val="24"/>
          <w:lang w:val="fr-CH" w:eastAsia="fr-CH"/>
          <w14:ligatures w14:val="standardContextual"/>
        </w:rPr>
      </w:pPr>
      <w:hyperlink w:anchor="_Toc236830580" w:history="1">
        <w:r w:rsidRPr="00D7548B">
          <w:rPr>
            <w:rStyle w:val="Lienhypertexte"/>
            <w:noProof/>
            <w:lang w:bidi="ta-IN"/>
          </w:rPr>
          <w:t>Saisir les opportunités pour construire son avenir</w:t>
        </w:r>
        <w:r>
          <w:rPr>
            <w:noProof/>
            <w:webHidden/>
          </w:rPr>
          <w:tab/>
        </w:r>
        <w:r>
          <w:rPr>
            <w:noProof/>
            <w:webHidden/>
          </w:rPr>
          <w:fldChar w:fldCharType="begin"/>
        </w:r>
        <w:r>
          <w:rPr>
            <w:noProof/>
            <w:webHidden/>
          </w:rPr>
          <w:instrText xml:space="preserve"> PAGEREF _Toc236830580 \h </w:instrText>
        </w:r>
        <w:r>
          <w:rPr>
            <w:noProof/>
            <w:webHidden/>
          </w:rPr>
        </w:r>
        <w:r>
          <w:rPr>
            <w:noProof/>
            <w:webHidden/>
          </w:rPr>
          <w:fldChar w:fldCharType="separate"/>
        </w:r>
        <w:r w:rsidR="004C55E4">
          <w:rPr>
            <w:noProof/>
            <w:webHidden/>
          </w:rPr>
          <w:t>5</w:t>
        </w:r>
        <w:r>
          <w:rPr>
            <w:noProof/>
            <w:webHidden/>
          </w:rPr>
          <w:fldChar w:fldCharType="end"/>
        </w:r>
      </w:hyperlink>
    </w:p>
    <w:p w14:paraId="3543BB32" w14:textId="58F64040" w:rsidR="004602EA" w:rsidRDefault="004602EA">
      <w:pPr>
        <w:pStyle w:val="TM2"/>
        <w:tabs>
          <w:tab w:val="right" w:leader="dot" w:pos="9486"/>
        </w:tabs>
        <w:rPr>
          <w:rFonts w:asciiTheme="minorHAnsi" w:eastAsiaTheme="minorEastAsia" w:hAnsiTheme="minorHAnsi" w:cstheme="minorBidi"/>
          <w:noProof/>
          <w:kern w:val="2"/>
          <w:sz w:val="24"/>
          <w:szCs w:val="24"/>
          <w:lang w:val="fr-CH" w:eastAsia="fr-CH"/>
          <w14:ligatures w14:val="standardContextual"/>
        </w:rPr>
      </w:pPr>
      <w:hyperlink w:anchor="_Toc236830581" w:history="1">
        <w:r w:rsidRPr="00D7548B">
          <w:rPr>
            <w:rStyle w:val="Lienhypertexte"/>
            <w:noProof/>
            <w:lang w:bidi="ta-IN"/>
          </w:rPr>
          <w:t>Interview</w:t>
        </w:r>
        <w:r>
          <w:rPr>
            <w:noProof/>
            <w:webHidden/>
          </w:rPr>
          <w:tab/>
        </w:r>
        <w:r>
          <w:rPr>
            <w:noProof/>
            <w:webHidden/>
          </w:rPr>
          <w:fldChar w:fldCharType="begin"/>
        </w:r>
        <w:r>
          <w:rPr>
            <w:noProof/>
            <w:webHidden/>
          </w:rPr>
          <w:instrText xml:space="preserve"> PAGEREF _Toc236830581 \h </w:instrText>
        </w:r>
        <w:r>
          <w:rPr>
            <w:noProof/>
            <w:webHidden/>
          </w:rPr>
        </w:r>
        <w:r>
          <w:rPr>
            <w:noProof/>
            <w:webHidden/>
          </w:rPr>
          <w:fldChar w:fldCharType="separate"/>
        </w:r>
        <w:r w:rsidR="004C55E4">
          <w:rPr>
            <w:noProof/>
            <w:webHidden/>
          </w:rPr>
          <w:t>6</w:t>
        </w:r>
        <w:r>
          <w:rPr>
            <w:noProof/>
            <w:webHidden/>
          </w:rPr>
          <w:fldChar w:fldCharType="end"/>
        </w:r>
      </w:hyperlink>
    </w:p>
    <w:p w14:paraId="02714D9A" w14:textId="3204FDF2" w:rsidR="004602EA" w:rsidRDefault="004602EA">
      <w:pPr>
        <w:pStyle w:val="TM2"/>
        <w:tabs>
          <w:tab w:val="right" w:leader="dot" w:pos="9486"/>
        </w:tabs>
        <w:rPr>
          <w:rFonts w:asciiTheme="minorHAnsi" w:eastAsiaTheme="minorEastAsia" w:hAnsiTheme="minorHAnsi" w:cstheme="minorBidi"/>
          <w:noProof/>
          <w:kern w:val="2"/>
          <w:sz w:val="24"/>
          <w:szCs w:val="24"/>
          <w:lang w:val="fr-CH" w:eastAsia="fr-CH"/>
          <w14:ligatures w14:val="standardContextual"/>
        </w:rPr>
      </w:pPr>
      <w:hyperlink w:anchor="_Toc236830582" w:history="1">
        <w:r w:rsidRPr="00D7548B">
          <w:rPr>
            <w:rStyle w:val="Lienhypertexte"/>
            <w:noProof/>
            <w:lang w:bidi="ta-IN"/>
          </w:rPr>
          <w:t>Une scène internationale pour les applications de la fsa</w:t>
        </w:r>
        <w:r>
          <w:rPr>
            <w:noProof/>
            <w:webHidden/>
          </w:rPr>
          <w:tab/>
        </w:r>
        <w:r>
          <w:rPr>
            <w:noProof/>
            <w:webHidden/>
          </w:rPr>
          <w:fldChar w:fldCharType="begin"/>
        </w:r>
        <w:r>
          <w:rPr>
            <w:noProof/>
            <w:webHidden/>
          </w:rPr>
          <w:instrText xml:space="preserve"> PAGEREF _Toc236830582 \h </w:instrText>
        </w:r>
        <w:r>
          <w:rPr>
            <w:noProof/>
            <w:webHidden/>
          </w:rPr>
        </w:r>
        <w:r>
          <w:rPr>
            <w:noProof/>
            <w:webHidden/>
          </w:rPr>
          <w:fldChar w:fldCharType="separate"/>
        </w:r>
        <w:r w:rsidR="004C55E4">
          <w:rPr>
            <w:noProof/>
            <w:webHidden/>
          </w:rPr>
          <w:t>7</w:t>
        </w:r>
        <w:r>
          <w:rPr>
            <w:noProof/>
            <w:webHidden/>
          </w:rPr>
          <w:fldChar w:fldCharType="end"/>
        </w:r>
      </w:hyperlink>
    </w:p>
    <w:p w14:paraId="4FBAB7A7" w14:textId="7B794902" w:rsidR="004602EA" w:rsidRDefault="004602EA">
      <w:pPr>
        <w:pStyle w:val="TM2"/>
        <w:tabs>
          <w:tab w:val="right" w:leader="dot" w:pos="9486"/>
        </w:tabs>
        <w:rPr>
          <w:rFonts w:asciiTheme="minorHAnsi" w:eastAsiaTheme="minorEastAsia" w:hAnsiTheme="minorHAnsi" w:cstheme="minorBidi"/>
          <w:noProof/>
          <w:kern w:val="2"/>
          <w:sz w:val="24"/>
          <w:szCs w:val="24"/>
          <w:lang w:val="fr-CH" w:eastAsia="fr-CH"/>
          <w14:ligatures w14:val="standardContextual"/>
        </w:rPr>
      </w:pPr>
      <w:hyperlink w:anchor="_Toc236830583" w:history="1">
        <w:r w:rsidRPr="00D7548B">
          <w:rPr>
            <w:rStyle w:val="Lienhypertexte"/>
            <w:noProof/>
            <w:lang w:bidi="ta-IN"/>
          </w:rPr>
          <w:t>«Pour nous, l’IA remplace le nerf optique»</w:t>
        </w:r>
        <w:r>
          <w:rPr>
            <w:noProof/>
            <w:webHidden/>
          </w:rPr>
          <w:tab/>
        </w:r>
        <w:r>
          <w:rPr>
            <w:noProof/>
            <w:webHidden/>
          </w:rPr>
          <w:fldChar w:fldCharType="begin"/>
        </w:r>
        <w:r>
          <w:rPr>
            <w:noProof/>
            <w:webHidden/>
          </w:rPr>
          <w:instrText xml:space="preserve"> PAGEREF _Toc236830583 \h </w:instrText>
        </w:r>
        <w:r>
          <w:rPr>
            <w:noProof/>
            <w:webHidden/>
          </w:rPr>
        </w:r>
        <w:r>
          <w:rPr>
            <w:noProof/>
            <w:webHidden/>
          </w:rPr>
          <w:fldChar w:fldCharType="separate"/>
        </w:r>
        <w:r w:rsidR="004C55E4">
          <w:rPr>
            <w:noProof/>
            <w:webHidden/>
          </w:rPr>
          <w:t>8</w:t>
        </w:r>
        <w:r>
          <w:rPr>
            <w:noProof/>
            <w:webHidden/>
          </w:rPr>
          <w:fldChar w:fldCharType="end"/>
        </w:r>
      </w:hyperlink>
    </w:p>
    <w:p w14:paraId="4924700A" w14:textId="5DF3579E" w:rsidR="004602EA" w:rsidRDefault="004602EA">
      <w:pPr>
        <w:pStyle w:val="TM1"/>
        <w:rPr>
          <w:rFonts w:asciiTheme="minorHAnsi" w:eastAsiaTheme="minorEastAsia" w:hAnsiTheme="minorHAnsi" w:cstheme="minorBidi"/>
          <w:noProof/>
          <w:kern w:val="2"/>
          <w:sz w:val="24"/>
          <w:szCs w:val="24"/>
          <w:lang w:val="fr-CH" w:eastAsia="fr-CH"/>
          <w14:ligatures w14:val="standardContextual"/>
        </w:rPr>
      </w:pPr>
      <w:hyperlink w:anchor="_Toc236830584" w:history="1">
        <w:r w:rsidRPr="00D7548B">
          <w:rPr>
            <w:rStyle w:val="Lienhypertexte"/>
            <w:noProof/>
            <w:lang w:bidi="ta-IN"/>
          </w:rPr>
          <w:t>Engagement</w:t>
        </w:r>
        <w:r>
          <w:rPr>
            <w:noProof/>
            <w:webHidden/>
          </w:rPr>
          <w:tab/>
        </w:r>
        <w:r>
          <w:rPr>
            <w:noProof/>
            <w:webHidden/>
          </w:rPr>
          <w:fldChar w:fldCharType="begin"/>
        </w:r>
        <w:r>
          <w:rPr>
            <w:noProof/>
            <w:webHidden/>
          </w:rPr>
          <w:instrText xml:space="preserve"> PAGEREF _Toc236830584 \h </w:instrText>
        </w:r>
        <w:r>
          <w:rPr>
            <w:noProof/>
            <w:webHidden/>
          </w:rPr>
        </w:r>
        <w:r>
          <w:rPr>
            <w:noProof/>
            <w:webHidden/>
          </w:rPr>
          <w:fldChar w:fldCharType="separate"/>
        </w:r>
        <w:r w:rsidR="004C55E4">
          <w:rPr>
            <w:noProof/>
            <w:webHidden/>
          </w:rPr>
          <w:t>10</w:t>
        </w:r>
        <w:r>
          <w:rPr>
            <w:noProof/>
            <w:webHidden/>
          </w:rPr>
          <w:fldChar w:fldCharType="end"/>
        </w:r>
      </w:hyperlink>
    </w:p>
    <w:p w14:paraId="15EB0F78" w14:textId="3AEB2A96" w:rsidR="004602EA" w:rsidRDefault="004602EA">
      <w:pPr>
        <w:pStyle w:val="TM2"/>
        <w:tabs>
          <w:tab w:val="right" w:leader="dot" w:pos="9486"/>
        </w:tabs>
        <w:rPr>
          <w:rFonts w:asciiTheme="minorHAnsi" w:eastAsiaTheme="minorEastAsia" w:hAnsiTheme="minorHAnsi" w:cstheme="minorBidi"/>
          <w:noProof/>
          <w:kern w:val="2"/>
          <w:sz w:val="24"/>
          <w:szCs w:val="24"/>
          <w:lang w:val="fr-CH" w:eastAsia="fr-CH"/>
          <w14:ligatures w14:val="standardContextual"/>
        </w:rPr>
      </w:pPr>
      <w:hyperlink w:anchor="_Toc236830585" w:history="1">
        <w:r w:rsidRPr="00D7548B">
          <w:rPr>
            <w:rStyle w:val="Lienhypertexte"/>
            <w:noProof/>
            <w:lang w:bidi="ta-IN"/>
          </w:rPr>
          <w:t>Il n’est jamais trop tôt pour réfléchir à l’œuvre de sa vie</w:t>
        </w:r>
        <w:r>
          <w:rPr>
            <w:noProof/>
            <w:webHidden/>
          </w:rPr>
          <w:tab/>
        </w:r>
        <w:r>
          <w:rPr>
            <w:noProof/>
            <w:webHidden/>
          </w:rPr>
          <w:fldChar w:fldCharType="begin"/>
        </w:r>
        <w:r>
          <w:rPr>
            <w:noProof/>
            <w:webHidden/>
          </w:rPr>
          <w:instrText xml:space="preserve"> PAGEREF _Toc236830585 \h </w:instrText>
        </w:r>
        <w:r>
          <w:rPr>
            <w:noProof/>
            <w:webHidden/>
          </w:rPr>
        </w:r>
        <w:r>
          <w:rPr>
            <w:noProof/>
            <w:webHidden/>
          </w:rPr>
          <w:fldChar w:fldCharType="separate"/>
        </w:r>
        <w:r w:rsidR="004C55E4">
          <w:rPr>
            <w:noProof/>
            <w:webHidden/>
          </w:rPr>
          <w:t>10</w:t>
        </w:r>
        <w:r>
          <w:rPr>
            <w:noProof/>
            <w:webHidden/>
          </w:rPr>
          <w:fldChar w:fldCharType="end"/>
        </w:r>
      </w:hyperlink>
    </w:p>
    <w:p w14:paraId="75BD2E48" w14:textId="6C57C930" w:rsidR="004602EA" w:rsidRDefault="004602EA">
      <w:pPr>
        <w:pStyle w:val="TM2"/>
        <w:tabs>
          <w:tab w:val="right" w:leader="dot" w:pos="9486"/>
        </w:tabs>
        <w:rPr>
          <w:rFonts w:asciiTheme="minorHAnsi" w:eastAsiaTheme="minorEastAsia" w:hAnsiTheme="minorHAnsi" w:cstheme="minorBidi"/>
          <w:noProof/>
          <w:kern w:val="2"/>
          <w:sz w:val="24"/>
          <w:szCs w:val="24"/>
          <w:lang w:val="fr-CH" w:eastAsia="fr-CH"/>
          <w14:ligatures w14:val="standardContextual"/>
        </w:rPr>
      </w:pPr>
      <w:hyperlink w:anchor="_Toc236830586" w:history="1">
        <w:r w:rsidRPr="00D7548B">
          <w:rPr>
            <w:rStyle w:val="Lienhypertexte"/>
            <w:noProof/>
            <w:lang w:bidi="ta-IN"/>
          </w:rPr>
          <w:t>Comment fait-on, au juste?</w:t>
        </w:r>
        <w:r>
          <w:rPr>
            <w:noProof/>
            <w:webHidden/>
          </w:rPr>
          <w:tab/>
        </w:r>
        <w:r>
          <w:rPr>
            <w:noProof/>
            <w:webHidden/>
          </w:rPr>
          <w:fldChar w:fldCharType="begin"/>
        </w:r>
        <w:r>
          <w:rPr>
            <w:noProof/>
            <w:webHidden/>
          </w:rPr>
          <w:instrText xml:space="preserve"> PAGEREF _Toc236830586 \h </w:instrText>
        </w:r>
        <w:r>
          <w:rPr>
            <w:noProof/>
            <w:webHidden/>
          </w:rPr>
        </w:r>
        <w:r>
          <w:rPr>
            <w:noProof/>
            <w:webHidden/>
          </w:rPr>
          <w:fldChar w:fldCharType="separate"/>
        </w:r>
        <w:r w:rsidR="004C55E4">
          <w:rPr>
            <w:noProof/>
            <w:webHidden/>
          </w:rPr>
          <w:t>12</w:t>
        </w:r>
        <w:r>
          <w:rPr>
            <w:noProof/>
            <w:webHidden/>
          </w:rPr>
          <w:fldChar w:fldCharType="end"/>
        </w:r>
      </w:hyperlink>
    </w:p>
    <w:p w14:paraId="75A56921" w14:textId="4372B89B" w:rsidR="004602EA" w:rsidRDefault="004602EA">
      <w:pPr>
        <w:pStyle w:val="TM2"/>
        <w:tabs>
          <w:tab w:val="right" w:leader="dot" w:pos="9486"/>
        </w:tabs>
        <w:rPr>
          <w:rFonts w:asciiTheme="minorHAnsi" w:eastAsiaTheme="minorEastAsia" w:hAnsiTheme="minorHAnsi" w:cstheme="minorBidi"/>
          <w:noProof/>
          <w:kern w:val="2"/>
          <w:sz w:val="24"/>
          <w:szCs w:val="24"/>
          <w:lang w:val="fr-CH" w:eastAsia="fr-CH"/>
          <w14:ligatures w14:val="standardContextual"/>
        </w:rPr>
      </w:pPr>
      <w:hyperlink w:anchor="_Toc236830587" w:history="1">
        <w:r w:rsidRPr="00D7548B">
          <w:rPr>
            <w:rStyle w:val="Lienhypertexte"/>
            <w:noProof/>
            <w:lang w:bidi="ta-IN"/>
          </w:rPr>
          <w:t>Faire le bien dans une ambiance chaleureuse</w:t>
        </w:r>
        <w:r>
          <w:rPr>
            <w:noProof/>
            <w:webHidden/>
          </w:rPr>
          <w:tab/>
        </w:r>
        <w:r>
          <w:rPr>
            <w:noProof/>
            <w:webHidden/>
          </w:rPr>
          <w:fldChar w:fldCharType="begin"/>
        </w:r>
        <w:r>
          <w:rPr>
            <w:noProof/>
            <w:webHidden/>
          </w:rPr>
          <w:instrText xml:space="preserve"> PAGEREF _Toc236830587 \h </w:instrText>
        </w:r>
        <w:r>
          <w:rPr>
            <w:noProof/>
            <w:webHidden/>
          </w:rPr>
        </w:r>
        <w:r>
          <w:rPr>
            <w:noProof/>
            <w:webHidden/>
          </w:rPr>
          <w:fldChar w:fldCharType="separate"/>
        </w:r>
        <w:r w:rsidR="004C55E4">
          <w:rPr>
            <w:noProof/>
            <w:webHidden/>
          </w:rPr>
          <w:t>13</w:t>
        </w:r>
        <w:r>
          <w:rPr>
            <w:noProof/>
            <w:webHidden/>
          </w:rPr>
          <w:fldChar w:fldCharType="end"/>
        </w:r>
      </w:hyperlink>
    </w:p>
    <w:p w14:paraId="65BF0342" w14:textId="4388A306" w:rsidR="004602EA" w:rsidRDefault="004602EA">
      <w:pPr>
        <w:pStyle w:val="TM2"/>
        <w:tabs>
          <w:tab w:val="right" w:leader="dot" w:pos="9486"/>
        </w:tabs>
        <w:rPr>
          <w:rFonts w:asciiTheme="minorHAnsi" w:eastAsiaTheme="minorEastAsia" w:hAnsiTheme="minorHAnsi" w:cstheme="minorBidi"/>
          <w:noProof/>
          <w:kern w:val="2"/>
          <w:sz w:val="24"/>
          <w:szCs w:val="24"/>
          <w:lang w:val="fr-CH" w:eastAsia="fr-CH"/>
          <w14:ligatures w14:val="standardContextual"/>
        </w:rPr>
      </w:pPr>
      <w:hyperlink w:anchor="_Toc236830588" w:history="1">
        <w:r w:rsidRPr="00D7548B">
          <w:rPr>
            <w:rStyle w:val="Lienhypertexte"/>
            <w:noProof/>
            <w:lang w:bidi="ta-IN"/>
          </w:rPr>
          <w:t>Un signe fort de solidarité</w:t>
        </w:r>
        <w:r>
          <w:rPr>
            <w:noProof/>
            <w:webHidden/>
          </w:rPr>
          <w:tab/>
        </w:r>
        <w:r>
          <w:rPr>
            <w:noProof/>
            <w:webHidden/>
          </w:rPr>
          <w:fldChar w:fldCharType="begin"/>
        </w:r>
        <w:r>
          <w:rPr>
            <w:noProof/>
            <w:webHidden/>
          </w:rPr>
          <w:instrText xml:space="preserve"> PAGEREF _Toc236830588 \h </w:instrText>
        </w:r>
        <w:r>
          <w:rPr>
            <w:noProof/>
            <w:webHidden/>
          </w:rPr>
        </w:r>
        <w:r>
          <w:rPr>
            <w:noProof/>
            <w:webHidden/>
          </w:rPr>
          <w:fldChar w:fldCharType="separate"/>
        </w:r>
        <w:r w:rsidR="004C55E4">
          <w:rPr>
            <w:noProof/>
            <w:webHidden/>
          </w:rPr>
          <w:t>14</w:t>
        </w:r>
        <w:r>
          <w:rPr>
            <w:noProof/>
            <w:webHidden/>
          </w:rPr>
          <w:fldChar w:fldCharType="end"/>
        </w:r>
      </w:hyperlink>
    </w:p>
    <w:p w14:paraId="6BECE6F2" w14:textId="7F3674F3" w:rsidR="004602EA" w:rsidRDefault="004602EA">
      <w:pPr>
        <w:pStyle w:val="TM2"/>
        <w:tabs>
          <w:tab w:val="right" w:leader="dot" w:pos="9486"/>
        </w:tabs>
        <w:rPr>
          <w:rFonts w:asciiTheme="minorHAnsi" w:eastAsiaTheme="minorEastAsia" w:hAnsiTheme="minorHAnsi" w:cstheme="minorBidi"/>
          <w:noProof/>
          <w:kern w:val="2"/>
          <w:sz w:val="24"/>
          <w:szCs w:val="24"/>
          <w:lang w:val="fr-CH" w:eastAsia="fr-CH"/>
          <w14:ligatures w14:val="standardContextual"/>
        </w:rPr>
      </w:pPr>
      <w:hyperlink w:anchor="_Toc236830589" w:history="1">
        <w:r w:rsidRPr="00D7548B">
          <w:rPr>
            <w:rStyle w:val="Lienhypertexte"/>
            <w:noProof/>
            <w:lang w:bidi="ta-IN"/>
          </w:rPr>
          <w:t>La DI bien équipée sur le terrain pour l’accessibilité</w:t>
        </w:r>
        <w:r>
          <w:rPr>
            <w:noProof/>
            <w:webHidden/>
          </w:rPr>
          <w:tab/>
        </w:r>
        <w:r>
          <w:rPr>
            <w:noProof/>
            <w:webHidden/>
          </w:rPr>
          <w:fldChar w:fldCharType="begin"/>
        </w:r>
        <w:r>
          <w:rPr>
            <w:noProof/>
            <w:webHidden/>
          </w:rPr>
          <w:instrText xml:space="preserve"> PAGEREF _Toc236830589 \h </w:instrText>
        </w:r>
        <w:r>
          <w:rPr>
            <w:noProof/>
            <w:webHidden/>
          </w:rPr>
        </w:r>
        <w:r>
          <w:rPr>
            <w:noProof/>
            <w:webHidden/>
          </w:rPr>
          <w:fldChar w:fldCharType="separate"/>
        </w:r>
        <w:r w:rsidR="004C55E4">
          <w:rPr>
            <w:noProof/>
            <w:webHidden/>
          </w:rPr>
          <w:t>14</w:t>
        </w:r>
        <w:r>
          <w:rPr>
            <w:noProof/>
            <w:webHidden/>
          </w:rPr>
          <w:fldChar w:fldCharType="end"/>
        </w:r>
      </w:hyperlink>
    </w:p>
    <w:p w14:paraId="7A64C84C" w14:textId="6FF7FBAC" w:rsidR="004602EA" w:rsidRDefault="004602EA">
      <w:pPr>
        <w:pStyle w:val="TM2"/>
        <w:tabs>
          <w:tab w:val="right" w:leader="dot" w:pos="9486"/>
        </w:tabs>
        <w:rPr>
          <w:rFonts w:asciiTheme="minorHAnsi" w:eastAsiaTheme="minorEastAsia" w:hAnsiTheme="minorHAnsi" w:cstheme="minorBidi"/>
          <w:noProof/>
          <w:kern w:val="2"/>
          <w:sz w:val="24"/>
          <w:szCs w:val="24"/>
          <w:lang w:val="fr-CH" w:eastAsia="fr-CH"/>
          <w14:ligatures w14:val="standardContextual"/>
        </w:rPr>
      </w:pPr>
      <w:hyperlink w:anchor="_Toc236830590" w:history="1">
        <w:r w:rsidRPr="00D7548B">
          <w:rPr>
            <w:rStyle w:val="Lienhypertexte"/>
            <w:noProof/>
            <w:lang w:bidi="ta-IN"/>
          </w:rPr>
          <w:t>Homologation du premier terminal de paiement à synthèse vocale</w:t>
        </w:r>
        <w:r>
          <w:rPr>
            <w:noProof/>
            <w:webHidden/>
          </w:rPr>
          <w:tab/>
        </w:r>
        <w:r>
          <w:rPr>
            <w:noProof/>
            <w:webHidden/>
          </w:rPr>
          <w:fldChar w:fldCharType="begin"/>
        </w:r>
        <w:r>
          <w:rPr>
            <w:noProof/>
            <w:webHidden/>
          </w:rPr>
          <w:instrText xml:space="preserve"> PAGEREF _Toc236830590 \h </w:instrText>
        </w:r>
        <w:r>
          <w:rPr>
            <w:noProof/>
            <w:webHidden/>
          </w:rPr>
        </w:r>
        <w:r>
          <w:rPr>
            <w:noProof/>
            <w:webHidden/>
          </w:rPr>
          <w:fldChar w:fldCharType="separate"/>
        </w:r>
        <w:r w:rsidR="004C55E4">
          <w:rPr>
            <w:noProof/>
            <w:webHidden/>
          </w:rPr>
          <w:t>15</w:t>
        </w:r>
        <w:r>
          <w:rPr>
            <w:noProof/>
            <w:webHidden/>
          </w:rPr>
          <w:fldChar w:fldCharType="end"/>
        </w:r>
      </w:hyperlink>
    </w:p>
    <w:p w14:paraId="07650B84" w14:textId="7D424BA5" w:rsidR="004602EA" w:rsidRDefault="004602EA">
      <w:pPr>
        <w:pStyle w:val="TM2"/>
        <w:tabs>
          <w:tab w:val="right" w:leader="dot" w:pos="9486"/>
        </w:tabs>
        <w:rPr>
          <w:rFonts w:asciiTheme="minorHAnsi" w:eastAsiaTheme="minorEastAsia" w:hAnsiTheme="minorHAnsi" w:cstheme="minorBidi"/>
          <w:noProof/>
          <w:kern w:val="2"/>
          <w:sz w:val="24"/>
          <w:szCs w:val="24"/>
          <w:lang w:val="fr-CH" w:eastAsia="fr-CH"/>
          <w14:ligatures w14:val="standardContextual"/>
        </w:rPr>
      </w:pPr>
      <w:hyperlink w:anchor="_Toc236830591" w:history="1">
        <w:r w:rsidRPr="00D7548B">
          <w:rPr>
            <w:rStyle w:val="Lienhypertexte"/>
            <w:noProof/>
            <w:lang w:bidi="ta-IN"/>
          </w:rPr>
          <w:t>Sur la route: la canne blanche signifie stop!</w:t>
        </w:r>
        <w:r>
          <w:rPr>
            <w:noProof/>
            <w:webHidden/>
          </w:rPr>
          <w:tab/>
        </w:r>
        <w:r>
          <w:rPr>
            <w:noProof/>
            <w:webHidden/>
          </w:rPr>
          <w:fldChar w:fldCharType="begin"/>
        </w:r>
        <w:r>
          <w:rPr>
            <w:noProof/>
            <w:webHidden/>
          </w:rPr>
          <w:instrText xml:space="preserve"> PAGEREF _Toc236830591 \h </w:instrText>
        </w:r>
        <w:r>
          <w:rPr>
            <w:noProof/>
            <w:webHidden/>
          </w:rPr>
        </w:r>
        <w:r>
          <w:rPr>
            <w:noProof/>
            <w:webHidden/>
          </w:rPr>
          <w:fldChar w:fldCharType="separate"/>
        </w:r>
        <w:r w:rsidR="004C55E4">
          <w:rPr>
            <w:noProof/>
            <w:webHidden/>
          </w:rPr>
          <w:t>15</w:t>
        </w:r>
        <w:r>
          <w:rPr>
            <w:noProof/>
            <w:webHidden/>
          </w:rPr>
          <w:fldChar w:fldCharType="end"/>
        </w:r>
      </w:hyperlink>
    </w:p>
    <w:p w14:paraId="4A777CD4" w14:textId="4D9B971F" w:rsidR="004602EA" w:rsidRDefault="004602EA">
      <w:pPr>
        <w:pStyle w:val="TM2"/>
        <w:tabs>
          <w:tab w:val="right" w:leader="dot" w:pos="9486"/>
        </w:tabs>
        <w:rPr>
          <w:rFonts w:asciiTheme="minorHAnsi" w:eastAsiaTheme="minorEastAsia" w:hAnsiTheme="minorHAnsi" w:cstheme="minorBidi"/>
          <w:noProof/>
          <w:kern w:val="2"/>
          <w:sz w:val="24"/>
          <w:szCs w:val="24"/>
          <w:lang w:val="fr-CH" w:eastAsia="fr-CH"/>
          <w14:ligatures w14:val="standardContextual"/>
        </w:rPr>
      </w:pPr>
      <w:hyperlink w:anchor="_Toc236830592" w:history="1">
        <w:r w:rsidRPr="00D7548B">
          <w:rPr>
            <w:rStyle w:val="Lienhypertexte"/>
            <w:noProof/>
            <w:lang w:bidi="ta-IN"/>
          </w:rPr>
          <w:t>Intros</w:t>
        </w:r>
        <w:r>
          <w:rPr>
            <w:noProof/>
            <w:webHidden/>
          </w:rPr>
          <w:tab/>
        </w:r>
        <w:r>
          <w:rPr>
            <w:noProof/>
            <w:webHidden/>
          </w:rPr>
          <w:fldChar w:fldCharType="begin"/>
        </w:r>
        <w:r>
          <w:rPr>
            <w:noProof/>
            <w:webHidden/>
          </w:rPr>
          <w:instrText xml:space="preserve"> PAGEREF _Toc236830592 \h </w:instrText>
        </w:r>
        <w:r>
          <w:rPr>
            <w:noProof/>
            <w:webHidden/>
          </w:rPr>
        </w:r>
        <w:r>
          <w:rPr>
            <w:noProof/>
            <w:webHidden/>
          </w:rPr>
          <w:fldChar w:fldCharType="separate"/>
        </w:r>
        <w:r w:rsidR="004C55E4">
          <w:rPr>
            <w:noProof/>
            <w:webHidden/>
          </w:rPr>
          <w:t>16</w:t>
        </w:r>
        <w:r>
          <w:rPr>
            <w:noProof/>
            <w:webHidden/>
          </w:rPr>
          <w:fldChar w:fldCharType="end"/>
        </w:r>
      </w:hyperlink>
    </w:p>
    <w:p w14:paraId="64FC9B7E" w14:textId="7FBC6B2F" w:rsidR="004602EA" w:rsidRDefault="004602EA">
      <w:pPr>
        <w:pStyle w:val="TM1"/>
        <w:rPr>
          <w:rFonts w:asciiTheme="minorHAnsi" w:eastAsiaTheme="minorEastAsia" w:hAnsiTheme="minorHAnsi" w:cstheme="minorBidi"/>
          <w:noProof/>
          <w:kern w:val="2"/>
          <w:sz w:val="24"/>
          <w:szCs w:val="24"/>
          <w:lang w:val="fr-CH" w:eastAsia="fr-CH"/>
          <w14:ligatures w14:val="standardContextual"/>
        </w:rPr>
      </w:pPr>
      <w:hyperlink w:anchor="_Toc236830593" w:history="1">
        <w:r w:rsidRPr="00D7548B">
          <w:rPr>
            <w:rStyle w:val="Lienhypertexte"/>
            <w:noProof/>
            <w:lang w:bidi="ta-IN"/>
          </w:rPr>
          <w:t>Impressum</w:t>
        </w:r>
        <w:r>
          <w:rPr>
            <w:noProof/>
            <w:webHidden/>
          </w:rPr>
          <w:tab/>
        </w:r>
        <w:r>
          <w:rPr>
            <w:noProof/>
            <w:webHidden/>
          </w:rPr>
          <w:fldChar w:fldCharType="begin"/>
        </w:r>
        <w:r>
          <w:rPr>
            <w:noProof/>
            <w:webHidden/>
          </w:rPr>
          <w:instrText xml:space="preserve"> PAGEREF _Toc236830593 \h </w:instrText>
        </w:r>
        <w:r>
          <w:rPr>
            <w:noProof/>
            <w:webHidden/>
          </w:rPr>
        </w:r>
        <w:r>
          <w:rPr>
            <w:noProof/>
            <w:webHidden/>
          </w:rPr>
          <w:fldChar w:fldCharType="separate"/>
        </w:r>
        <w:r w:rsidR="004C55E4">
          <w:rPr>
            <w:noProof/>
            <w:webHidden/>
          </w:rPr>
          <w:t>17</w:t>
        </w:r>
        <w:r>
          <w:rPr>
            <w:noProof/>
            <w:webHidden/>
          </w:rPr>
          <w:fldChar w:fldCharType="end"/>
        </w:r>
      </w:hyperlink>
    </w:p>
    <w:p w14:paraId="351FF8C0" w14:textId="0C607598" w:rsidR="00C47F60" w:rsidRPr="00436A25" w:rsidRDefault="006F50FB" w:rsidP="00436A25">
      <w:pPr>
        <w:pStyle w:val="TM1"/>
        <w:rPr>
          <w:noProof/>
          <w:color w:val="0000FF"/>
          <w:u w:val="single"/>
        </w:rPr>
      </w:pPr>
      <w:r>
        <w:fldChar w:fldCharType="end"/>
      </w:r>
      <w:r w:rsidR="006E0641" w:rsidRPr="00552114">
        <w:br w:type="page"/>
      </w:r>
      <w:bookmarkEnd w:id="26"/>
      <w:bookmarkEnd w:id="27"/>
    </w:p>
    <w:p w14:paraId="0371FF2B" w14:textId="77777777" w:rsidR="00AF34F8" w:rsidRPr="00EB5CBD" w:rsidRDefault="00AF34F8" w:rsidP="00AF34F8">
      <w:pPr>
        <w:pStyle w:val="Titre1"/>
      </w:pPr>
      <w:bookmarkStart w:id="28" w:name="_Toc236830573"/>
      <w:bookmarkStart w:id="29" w:name="_Toc205881806"/>
      <w:r w:rsidRPr="00EB5CBD">
        <w:t>Éditorial</w:t>
      </w:r>
      <w:bookmarkEnd w:id="28"/>
    </w:p>
    <w:p w14:paraId="4756B4EA" w14:textId="77777777" w:rsidR="00AF34F8" w:rsidRPr="00EB5CBD" w:rsidRDefault="00AF34F8" w:rsidP="00AF34F8">
      <w:pPr>
        <w:pStyle w:val="Titre2"/>
      </w:pPr>
      <w:bookmarkStart w:id="30" w:name="_Toc236830574"/>
      <w:r w:rsidRPr="00EB5CBD">
        <w:t>Chère lectrice, cher lecteur,</w:t>
      </w:r>
      <w:bookmarkEnd w:id="30"/>
    </w:p>
    <w:p w14:paraId="646759DC" w14:textId="77777777" w:rsidR="00AF34F8" w:rsidRPr="00EB5CBD" w:rsidRDefault="00AF34F8" w:rsidP="00AF34F8">
      <w:r w:rsidRPr="00EB5CBD">
        <w:t>La participation et l’égalité des chances naissent là où l’engagement rencontre l’ouverture. À travers nos offres, nous construisons des ponts – entre les personnes, les entreprises et de nouvelles opportunités. Nous accompagnons chacun individuellement, renforçons les compétences et ouvrons des perspectives durables. Avec des partenaires solides, nous développons des solutions pour le quotidien. Que ce soit dans l’intégration professionnelle ou l’aménagement accessible des services: nous voulons que notre collaboration crée une valeur ajoutée pour tous.</w:t>
      </w:r>
    </w:p>
    <w:p w14:paraId="6BEF397E" w14:textId="77777777" w:rsidR="00AF34F8" w:rsidRPr="00EB5CBD" w:rsidRDefault="00AF34F8" w:rsidP="00AF34F8">
      <w:r w:rsidRPr="00EB5CBD">
        <w:t>Ainsi, l’inclusion se vit, et non seulement se pense – ensemble.</w:t>
      </w:r>
    </w:p>
    <w:p w14:paraId="0F785BA6" w14:textId="77777777" w:rsidR="00AF34F8" w:rsidRDefault="00AF34F8" w:rsidP="00AF34F8">
      <w:r w:rsidRPr="00EB5CBD">
        <w:t>Kannarath Meystre, directeur de la fsa</w:t>
      </w:r>
    </w:p>
    <w:p w14:paraId="1760A81A" w14:textId="77777777" w:rsidR="00AF34F8" w:rsidRPr="00754F96" w:rsidRDefault="00AF34F8" w:rsidP="00AF34F8">
      <w:pPr>
        <w:pStyle w:val="Titre4"/>
      </w:pPr>
      <w:r>
        <w:t>Photo</w:t>
      </w:r>
    </w:p>
    <w:p w14:paraId="721DBB25" w14:textId="77777777" w:rsidR="00AF34F8" w:rsidRPr="00EB5CBD" w:rsidRDefault="00AF34F8" w:rsidP="00AF34F8">
      <w:pPr>
        <w:widowControl w:val="0"/>
      </w:pPr>
      <w:r w:rsidRPr="00905378">
        <w:t>Portrait de Kannarath Meystre</w:t>
      </w:r>
      <w:r>
        <w:t xml:space="preserve">, </w:t>
      </w:r>
      <w:r>
        <w:rPr>
          <w:lang w:val="fr-CH"/>
        </w:rPr>
        <w:t>Directeur de la fsa.</w:t>
      </w:r>
    </w:p>
    <w:p w14:paraId="309504F7" w14:textId="3F939B03" w:rsidR="00EB5CBD" w:rsidRPr="00EB5CBD" w:rsidRDefault="00EB5CBD" w:rsidP="00754F96">
      <w:pPr>
        <w:pStyle w:val="Titre1"/>
      </w:pPr>
      <w:bookmarkStart w:id="31" w:name="_Toc236830575"/>
      <w:r>
        <w:t>Good News</w:t>
      </w:r>
      <w:bookmarkEnd w:id="29"/>
      <w:bookmarkEnd w:id="31"/>
    </w:p>
    <w:p w14:paraId="0E7752AB" w14:textId="0D223F5D" w:rsidR="00EB5CBD" w:rsidRPr="00EB5CBD" w:rsidRDefault="00EB5CBD" w:rsidP="00EB5CBD">
      <w:pPr>
        <w:pStyle w:val="Titre2"/>
      </w:pPr>
      <w:bookmarkStart w:id="32" w:name="_Toc236830576"/>
      <w:r w:rsidRPr="00EB5CBD">
        <w:t>Voici à quoi ressemble un soutien</w:t>
      </w:r>
      <w:bookmarkEnd w:id="32"/>
    </w:p>
    <w:p w14:paraId="708F0F6E" w14:textId="49C7C1C8" w:rsidR="00EB5CBD" w:rsidRPr="00AF34F8" w:rsidRDefault="00EB5CBD" w:rsidP="00EB5CBD">
      <w:pPr>
        <w:rPr>
          <w:b/>
          <w:bCs/>
          <w:lang w:val="de-DE" w:bidi="ta-IN"/>
        </w:rPr>
      </w:pPr>
      <w:r w:rsidRPr="00AF34F8">
        <w:rPr>
          <w:b/>
          <w:bCs/>
          <w:lang w:val="de-DE" w:bidi="ta-IN"/>
        </w:rPr>
        <w:t>Il existe de nombreuses possibilités de s’engager pour les personnes aveugles et malvoyantes. Nous disons merci.</w:t>
      </w:r>
    </w:p>
    <w:p w14:paraId="538A9BD4" w14:textId="77777777" w:rsidR="00022638" w:rsidRPr="00EB5CBD" w:rsidRDefault="00022638" w:rsidP="00EB5CBD">
      <w:pPr>
        <w:rPr>
          <w:lang w:val="de-DE" w:bidi="ta-IN"/>
        </w:rPr>
      </w:pPr>
    </w:p>
    <w:p w14:paraId="21A21DEA" w14:textId="053751AD" w:rsidR="00EB5CBD" w:rsidRPr="00EB5CBD" w:rsidRDefault="00EB5CBD" w:rsidP="00EB5CBD">
      <w:pPr>
        <w:rPr>
          <w:lang w:val="de-DE" w:bidi="ta-IN"/>
        </w:rPr>
      </w:pPr>
      <w:r w:rsidRPr="00EB5CBD">
        <w:rPr>
          <w:lang w:val="de-DE" w:bidi="ta-IN"/>
        </w:rPr>
        <w:t>L’étude d’avocats Bracher &amp; Partner soutient les cours de braille de la fsa par un don de 2000 francs. Notre directeur, Kannarath Meystre, a eu le plaisir de recevoir le chèque des mains de Mme Dr Sarah Schläppi en personne.</w:t>
      </w:r>
    </w:p>
    <w:p w14:paraId="4EC76E42" w14:textId="55CC8FE8" w:rsidR="00EB5CBD" w:rsidRPr="00EB5CBD" w:rsidRDefault="00EB5CBD" w:rsidP="00EB5CBD">
      <w:pPr>
        <w:rPr>
          <w:lang w:val="de-DE" w:bidi="ta-IN"/>
        </w:rPr>
      </w:pPr>
      <w:r w:rsidRPr="00EB5CBD">
        <w:rPr>
          <w:lang w:val="de-DE" w:bidi="ta-IN"/>
        </w:rPr>
        <w:t>«Ma grand-mère souffrait d’une dégénérescence maculaire. Elle m’a montré ce que l’inclusion signifie vraiment. Cette expérience m’a accompagnée aujourd’hui, lorsque je me suis rendue à la fsa au nom de Bracher &amp; Partner», confie Sarah Schläppi.</w:t>
      </w:r>
    </w:p>
    <w:p w14:paraId="7E13EA64" w14:textId="5A3052BD" w:rsidR="00EB5CBD" w:rsidRPr="00EB5CBD" w:rsidRDefault="00EB5CBD" w:rsidP="00EB5CBD">
      <w:pPr>
        <w:rPr>
          <w:lang w:val="de-DE" w:bidi="ta-IN"/>
        </w:rPr>
      </w:pPr>
      <w:r w:rsidRPr="00EB5CBD">
        <w:rPr>
          <w:lang w:val="de-DE" w:bidi="ta-IN"/>
        </w:rPr>
        <w:t>Pour les personnes aveugles et malvoyantes, l’écriture braille demeure, même à l’ère du numérique, une clé essentielle vers l’éducation, l’autonomie et la participation à la vie sociale.</w:t>
      </w:r>
    </w:p>
    <w:p w14:paraId="414250B9" w14:textId="07890696" w:rsidR="00EB5CBD" w:rsidRDefault="00EB5CBD" w:rsidP="00EB5CBD">
      <w:pPr>
        <w:rPr>
          <w:lang w:val="de-DE" w:bidi="ta-IN"/>
        </w:rPr>
      </w:pPr>
      <w:r w:rsidRPr="00EB5CBD">
        <w:rPr>
          <w:lang w:val="de-DE" w:bidi="ta-IN"/>
        </w:rPr>
        <w:t>Un grand merci pour ce généreux don!</w:t>
      </w:r>
    </w:p>
    <w:p w14:paraId="5FB0A130" w14:textId="2C8C124A" w:rsidR="00EB5CBD" w:rsidRPr="00EB5CBD" w:rsidRDefault="00AF34F8" w:rsidP="00EB5CBD">
      <w:pPr>
        <w:pStyle w:val="Titre4"/>
        <w:rPr>
          <w:lang w:bidi="ta-IN"/>
        </w:rPr>
      </w:pPr>
      <w:r>
        <w:rPr>
          <w:lang w:bidi="ta-IN"/>
        </w:rPr>
        <w:t>Photo</w:t>
      </w:r>
    </w:p>
    <w:p w14:paraId="06F5E13B" w14:textId="1C7620B9" w:rsidR="00EB5CBD" w:rsidRDefault="00EB5CBD" w:rsidP="00EB5CBD">
      <w:pPr>
        <w:rPr>
          <w:lang w:val="fr-CH"/>
        </w:rPr>
      </w:pPr>
      <w:r w:rsidRPr="00EB5CBD">
        <w:rPr>
          <w:lang w:val="fr-CH"/>
        </w:rPr>
        <w:t>Tout sourire, Kannarath Meystre (à gauche) et Mme Dr Sarah Schläppi tiennent à bout de bras l’agrandissement du chèque remis à la fsa.</w:t>
      </w:r>
    </w:p>
    <w:p w14:paraId="310FCB57" w14:textId="17DB1575" w:rsidR="00513DB3" w:rsidRPr="00EB5CBD" w:rsidRDefault="00513DB3" w:rsidP="00513DB3">
      <w:pPr>
        <w:pStyle w:val="Titre4"/>
      </w:pPr>
      <w:r>
        <w:t>Exergue</w:t>
      </w:r>
    </w:p>
    <w:p w14:paraId="1AD21492" w14:textId="0B4B35EE" w:rsidR="00EB5CBD" w:rsidRPr="00EB5CBD" w:rsidRDefault="00EB5CBD" w:rsidP="00513DB3">
      <w:r w:rsidRPr="00AF34F8">
        <w:t>Nous nous réjouissons des petites et grandes actions</w:t>
      </w:r>
      <w:r w:rsidR="00AF34F8">
        <w:t xml:space="preserve">: </w:t>
      </w:r>
      <w:r w:rsidRPr="00EB5CBD">
        <w:t>sbv-fsa.ch/dons</w:t>
      </w:r>
    </w:p>
    <w:p w14:paraId="2DC60408" w14:textId="77777777" w:rsidR="00EB5CBD" w:rsidRPr="00022638" w:rsidRDefault="00EB5CBD" w:rsidP="00022638">
      <w:pPr>
        <w:pStyle w:val="Titre2"/>
      </w:pPr>
      <w:bookmarkStart w:id="33" w:name="_Toc236830577"/>
      <w:r w:rsidRPr="00022638">
        <w:t>Bonnes actions, aussi sous forme de dons</w:t>
      </w:r>
      <w:bookmarkEnd w:id="33"/>
    </w:p>
    <w:p w14:paraId="2095713D" w14:textId="04877A72" w:rsidR="00EB5CBD" w:rsidRPr="00EB5CBD" w:rsidRDefault="00EB5CBD" w:rsidP="00EB5CBD">
      <w:pPr>
        <w:rPr>
          <w:lang w:val="de-DE" w:bidi="ta-IN"/>
        </w:rPr>
      </w:pPr>
      <w:r w:rsidRPr="00EB5CBD">
        <w:rPr>
          <w:lang w:val="de-DE" w:bidi="ta-IN"/>
        </w:rPr>
        <w:t>La Sanität Aargau Mitte (SAM) est engagée jour et nuit pour le bien-être de la population. En cas d’urgence, chaque seconde compte, et une interaction professionnelle adéquate est déterminante. Une formation continue dispensée par la fsa a transmis aux secouristes des règles de comportement essentielles dans leurs échanges avec les personnes malvoyantes, renforçant ainsi leur assurance en situation d’urgence.</w:t>
      </w:r>
    </w:p>
    <w:p w14:paraId="2C661D5C" w14:textId="02E03D78" w:rsidR="00EB5CBD" w:rsidRPr="00EB5CBD" w:rsidRDefault="00EB5CBD" w:rsidP="00EB5CBD">
      <w:pPr>
        <w:rPr>
          <w:lang w:val="de-DE" w:bidi="ta-IN"/>
        </w:rPr>
      </w:pPr>
      <w:r w:rsidRPr="00EB5CBD">
        <w:rPr>
          <w:lang w:val="de-DE" w:bidi="ta-IN"/>
        </w:rPr>
        <w:t>Chaque année à Noël, la SAM soutient un projet social. Après cette formation, une évidence s’est imposée: le don devait profiter au précieux travail de la fsa.</w:t>
      </w:r>
    </w:p>
    <w:p w14:paraId="3C9DFB73" w14:textId="49C1B8D0" w:rsidR="00EB5CBD" w:rsidRDefault="00EB5CBD" w:rsidP="00EB5CBD">
      <w:pPr>
        <w:rPr>
          <w:lang w:val="de-DE" w:bidi="ta-IN"/>
        </w:rPr>
      </w:pPr>
      <w:r w:rsidRPr="00EB5CBD">
        <w:rPr>
          <w:lang w:val="de-DE" w:bidi="ta-IN"/>
        </w:rPr>
        <w:t>Nous remercions chaleureusement pour cette aide précieuse.</w:t>
      </w:r>
    </w:p>
    <w:p w14:paraId="6B66B49F" w14:textId="29BC4BB7" w:rsidR="00EB5CBD" w:rsidRPr="00EB5CBD" w:rsidRDefault="00AF34F8" w:rsidP="00EB5CBD">
      <w:pPr>
        <w:pStyle w:val="Titre4"/>
        <w:rPr>
          <w:lang w:bidi="ta-IN"/>
        </w:rPr>
      </w:pPr>
      <w:r>
        <w:rPr>
          <w:lang w:bidi="ta-IN"/>
        </w:rPr>
        <w:t>Photo</w:t>
      </w:r>
    </w:p>
    <w:p w14:paraId="69BCEA7D" w14:textId="77777777" w:rsidR="00EB5CBD" w:rsidRPr="00EB5CBD" w:rsidRDefault="00EB5CBD" w:rsidP="00EB5CBD">
      <w:pPr>
        <w:rPr>
          <w:lang w:val="fr-CH"/>
        </w:rPr>
      </w:pPr>
      <w:r w:rsidRPr="00EB5CBD">
        <w:rPr>
          <w:lang w:val="fr-CH"/>
        </w:rPr>
        <w:t>Vue partielle de la formation du SAM argovien aux gestes de premiers secours. Une intervenante place un masque à oxygène sur le visage d’un mannequin d’entrainement.</w:t>
      </w:r>
    </w:p>
    <w:p w14:paraId="5A0E28C9" w14:textId="1040B808" w:rsidR="00EB5CBD" w:rsidRPr="00EB5CBD" w:rsidRDefault="00EB5CBD" w:rsidP="00EB5CBD">
      <w:pPr>
        <w:pStyle w:val="Titre2"/>
      </w:pPr>
      <w:bookmarkStart w:id="34" w:name="_Toc236830578"/>
      <w:r w:rsidRPr="00EB5CBD">
        <w:t>Conseil sans barrières</w:t>
      </w:r>
      <w:bookmarkEnd w:id="34"/>
    </w:p>
    <w:p w14:paraId="594900BE" w14:textId="265A1647" w:rsidR="00754F96" w:rsidRDefault="00EB5CBD" w:rsidP="00EB5CBD">
      <w:pPr>
        <w:rPr>
          <w:lang w:val="de-DE" w:bidi="ta-IN"/>
        </w:rPr>
      </w:pPr>
      <w:r w:rsidRPr="00EB5CBD">
        <w:rPr>
          <w:lang w:val="de-DE" w:bidi="ta-IN"/>
        </w:rPr>
        <w:t>«Chaque jour, nous accueillons dans nos pharmacies suisses plus de 100 000 clientes et clients. Leurs besoins sont multiples. Il nous tient à cœur de percevoir et d’accueillir chaque personne dans son individualité. L’échange avec la Fédération suisse des aveugles et malvoyants a été très précieux pour nous. Les conseils concrets sur l’interaction avec les personnes aveugles et malvoyantes ont pu être transmis directement à nos équipes en pharmacie.»</w:t>
      </w:r>
    </w:p>
    <w:p w14:paraId="19EA42C1" w14:textId="1D24B3FE" w:rsidR="00754F96" w:rsidRDefault="00AF34F8" w:rsidP="00BB7702">
      <w:pPr>
        <w:pStyle w:val="Titre4"/>
        <w:rPr>
          <w:lang w:bidi="ta-IN"/>
        </w:rPr>
      </w:pPr>
      <w:r>
        <w:rPr>
          <w:lang w:bidi="ta-IN"/>
        </w:rPr>
        <w:t>Photos</w:t>
      </w:r>
    </w:p>
    <w:p w14:paraId="1FDA84C8" w14:textId="48158D83" w:rsidR="00AF34F8" w:rsidRPr="00884BBE" w:rsidRDefault="00AF34F8" w:rsidP="00AF34F8">
      <w:pPr>
        <w:pStyle w:val="Titre4"/>
        <w:rPr>
          <w:color w:val="212121"/>
        </w:rPr>
      </w:pPr>
      <w:r w:rsidRPr="00884BBE">
        <w:rPr>
          <w:color w:val="212121"/>
        </w:rPr>
        <w:t>Photo 1</w:t>
      </w:r>
    </w:p>
    <w:p w14:paraId="6EB64C07" w14:textId="119BC4D3" w:rsidR="00BB7702" w:rsidRPr="00EB5CBD" w:rsidRDefault="00BB7702" w:rsidP="00AF34F8">
      <w:r w:rsidRPr="00905378">
        <w:t>Portrait de Virginie Pache</w:t>
      </w:r>
      <w:r w:rsidR="00AF34F8">
        <w:t xml:space="preserve">, </w:t>
      </w:r>
      <w:r w:rsidRPr="00905378">
        <w:rPr>
          <w:lang w:val="fr-CH"/>
        </w:rPr>
        <w:t>Membre de la direction Galenica.</w:t>
      </w:r>
    </w:p>
    <w:p w14:paraId="0019B021" w14:textId="362A47D5" w:rsidR="00EB5CBD" w:rsidRPr="00884BBE" w:rsidRDefault="00AF34F8" w:rsidP="00362765">
      <w:pPr>
        <w:pStyle w:val="Titre4"/>
        <w:rPr>
          <w:color w:val="212121"/>
        </w:rPr>
      </w:pPr>
      <w:r w:rsidRPr="00884BBE">
        <w:rPr>
          <w:color w:val="212121"/>
        </w:rPr>
        <w:t>Photo 2</w:t>
      </w:r>
    </w:p>
    <w:p w14:paraId="77892955" w14:textId="48F3EA1A" w:rsidR="00362765" w:rsidRDefault="00362765" w:rsidP="00AF34F8">
      <w:pPr>
        <w:widowControl w:val="0"/>
        <w:rPr>
          <w:lang w:val="fr-CH"/>
        </w:rPr>
      </w:pPr>
      <w:r>
        <w:rPr>
          <w:lang w:val="fr-CH"/>
        </w:rPr>
        <w:t>Dans une officine de pharmacie, deux pharmaciennes souriantes conseillent. Cheveux longs et blouse blanches, l’une tient un registre et l’autre des boites de médicaments</w:t>
      </w:r>
      <w:r w:rsidR="00AF34F8">
        <w:rPr>
          <w:lang w:val="fr-CH"/>
        </w:rPr>
        <w:t>; avec pour texte:</w:t>
      </w:r>
      <w:r w:rsidR="00AF34F8">
        <w:rPr>
          <w:lang w:val="fr-CH"/>
        </w:rPr>
        <w:br/>
      </w:r>
      <w:r w:rsidRPr="006707B8">
        <w:rPr>
          <w:lang w:val="fr-CH"/>
        </w:rPr>
        <w:t>Pour que vous offriez</w:t>
      </w:r>
      <w:r>
        <w:rPr>
          <w:lang w:val="fr-CH"/>
        </w:rPr>
        <w:t xml:space="preserve"> </w:t>
      </w:r>
      <w:r w:rsidRPr="006707B8">
        <w:rPr>
          <w:lang w:val="fr-CH"/>
        </w:rPr>
        <w:t>le meilleur service</w:t>
      </w:r>
      <w:r>
        <w:rPr>
          <w:lang w:val="fr-CH"/>
        </w:rPr>
        <w:t xml:space="preserve"> </w:t>
      </w:r>
      <w:r w:rsidRPr="006707B8">
        <w:rPr>
          <w:lang w:val="fr-CH"/>
        </w:rPr>
        <w:t>possible à vos clients</w:t>
      </w:r>
      <w:r>
        <w:rPr>
          <w:lang w:val="fr-CH"/>
        </w:rPr>
        <w:t>.</w:t>
      </w:r>
    </w:p>
    <w:p w14:paraId="4E2A1DEF" w14:textId="35974CD0" w:rsidR="00362765" w:rsidRDefault="00A8563B" w:rsidP="00A8563B">
      <w:pPr>
        <w:pStyle w:val="Titre4"/>
      </w:pPr>
      <w:r>
        <w:t>Exergue</w:t>
      </w:r>
    </w:p>
    <w:p w14:paraId="6A988164" w14:textId="72422097" w:rsidR="00362765" w:rsidRDefault="00362765" w:rsidP="00A8563B">
      <w:r w:rsidRPr="00362765">
        <w:t>Partenariat</w:t>
      </w:r>
      <w:r w:rsidR="00AF34F8">
        <w:t xml:space="preserve">s: </w:t>
      </w:r>
      <w:r w:rsidRPr="00362765">
        <w:t>Ensemble, libérons le potentiel.</w:t>
      </w:r>
      <w:r w:rsidR="00AF34F8">
        <w:br/>
      </w:r>
      <w:r w:rsidRPr="00362765">
        <w:t>Pour que vous offriez le meilleur service possible à vos clients:</w:t>
      </w:r>
      <w:r>
        <w:t xml:space="preserve"> </w:t>
      </w:r>
      <w:r w:rsidRPr="00362765">
        <w:t>sbv-fsa.ch/fr/cooperations</w:t>
      </w:r>
    </w:p>
    <w:p w14:paraId="5DB5839E" w14:textId="77777777" w:rsidR="00362765" w:rsidRPr="00FE7AC6" w:rsidRDefault="00362765" w:rsidP="00FE7AC6">
      <w:pPr>
        <w:pStyle w:val="Titre1"/>
      </w:pPr>
      <w:bookmarkStart w:id="35" w:name="_Toc236830579"/>
      <w:r w:rsidRPr="00FE7AC6">
        <w:t>Vivre pleinement</w:t>
      </w:r>
      <w:bookmarkEnd w:id="35"/>
    </w:p>
    <w:p w14:paraId="3AAC8857" w14:textId="594B5A3E" w:rsidR="00362765" w:rsidRPr="00FE7AC6" w:rsidRDefault="00362765" w:rsidP="00FE7AC6">
      <w:pPr>
        <w:pStyle w:val="Titre2"/>
      </w:pPr>
      <w:bookmarkStart w:id="36" w:name="_Toc236830580"/>
      <w:r w:rsidRPr="00FE7AC6">
        <w:t>Saisir les opportunités pour construire son avenir</w:t>
      </w:r>
      <w:bookmarkEnd w:id="36"/>
    </w:p>
    <w:p w14:paraId="4DB45AA1" w14:textId="77777777" w:rsidR="00362765" w:rsidRPr="00AF34F8" w:rsidRDefault="00362765" w:rsidP="00FE7AC6">
      <w:pPr>
        <w:rPr>
          <w:b/>
          <w:bCs/>
          <w:lang w:val="de-DE" w:bidi="ta-IN"/>
        </w:rPr>
      </w:pPr>
      <w:r w:rsidRPr="00AF34F8">
        <w:rPr>
          <w:b/>
          <w:bCs/>
          <w:lang w:val="de-DE" w:bidi="ta-IN"/>
        </w:rPr>
        <w:t>L’histoire de Cekdar Cinkilic montre l’étendue des possibilités lorsque les employeurs se focalisent sur les opportunités et non sur les obstacles.</w:t>
      </w:r>
    </w:p>
    <w:p w14:paraId="10FA6F05" w14:textId="24D6BC9F" w:rsidR="00362765" w:rsidRPr="00FE7AC6" w:rsidRDefault="00362765" w:rsidP="00FE7AC6">
      <w:pPr>
        <w:rPr>
          <w:lang w:val="fr-FR" w:bidi="ta-IN"/>
        </w:rPr>
      </w:pPr>
      <w:r w:rsidRPr="00FE7AC6">
        <w:rPr>
          <w:lang w:val="fr-FR" w:bidi="ta-IN"/>
        </w:rPr>
        <w:t>Accompagné par le Job Coaching dans son parcours professionnel, Cekdar Cinkilic n’a actuellement presque plus de contacts avec la fsa, «parce que tout se passe pour le mieux», dit-il en riant. À 30 ans, il travaille à la Haute école fédérale en formation professionnelle (HEFP).</w:t>
      </w:r>
    </w:p>
    <w:p w14:paraId="7281C6E4" w14:textId="5D0EDE7A" w:rsidR="00362765" w:rsidRPr="00FE7AC6" w:rsidRDefault="00362765" w:rsidP="00FE7AC6">
      <w:pPr>
        <w:pStyle w:val="Titre4"/>
        <w:rPr>
          <w:lang w:bidi="ta-IN"/>
        </w:rPr>
      </w:pPr>
      <w:r w:rsidRPr="00FE7AC6">
        <w:rPr>
          <w:lang w:bidi="ta-IN"/>
        </w:rPr>
        <w:t>Une sensibilité aux besoins de la clientèle</w:t>
      </w:r>
    </w:p>
    <w:p w14:paraId="77B7FBE1" w14:textId="55980423" w:rsidR="00362765" w:rsidRPr="00FE7AC6" w:rsidRDefault="00362765" w:rsidP="00FE7AC6">
      <w:pPr>
        <w:rPr>
          <w:lang w:val="fr-FR" w:bidi="ta-IN"/>
        </w:rPr>
      </w:pPr>
      <w:r w:rsidRPr="00FE7AC6">
        <w:rPr>
          <w:lang w:val="fr-FR" w:bidi="ta-IN"/>
        </w:rPr>
        <w:t>Il prend en charge des tâches d’organisation et de coordination au sein de l’équipe commerciale. Il apprécie particulièrement le contact direct avec les gens et met tout en œuvre pour répondre au mieux aux besoins de la clientèle. En dehors de son activité professionnelle, il aime se promener dans la nature ou jouer au torball, un handisport où deux équipes s’affrontent au moyen d’un ballon contenant des clochettes.</w:t>
      </w:r>
    </w:p>
    <w:p w14:paraId="6846EBE2" w14:textId="4CCF89C0" w:rsidR="00362765" w:rsidRPr="00FE7AC6" w:rsidRDefault="00362765" w:rsidP="00FE7AC6">
      <w:pPr>
        <w:pStyle w:val="Titre4"/>
        <w:rPr>
          <w:lang w:bidi="ta-IN"/>
        </w:rPr>
      </w:pPr>
      <w:r w:rsidRPr="00FE7AC6">
        <w:rPr>
          <w:lang w:bidi="ta-IN"/>
        </w:rPr>
        <w:t>Atteindre son but grâce à son sens de l’initiative</w:t>
      </w:r>
    </w:p>
    <w:p w14:paraId="7EF8F9BF" w14:textId="66D990AB" w:rsidR="00362765" w:rsidRPr="00FE7AC6" w:rsidRDefault="00362765" w:rsidP="00FE7AC6">
      <w:pPr>
        <w:rPr>
          <w:lang w:val="de-DE" w:bidi="ta-IN"/>
        </w:rPr>
      </w:pPr>
      <w:r w:rsidRPr="00FE7AC6">
        <w:rPr>
          <w:lang w:val="de-DE" w:bidi="ta-IN"/>
        </w:rPr>
        <w:t>Depuis sa naissance, Cekdar Cinkilic vit avec un handicap visuel héréditaire. En raison de son champ visuel très restreint, les obstacles tels que les portes, les poteaux ou une faible luminosité constituent un défi au quotidien.</w:t>
      </w:r>
    </w:p>
    <w:p w14:paraId="30921D95" w14:textId="75D15C55" w:rsidR="00362765" w:rsidRPr="00FE7AC6" w:rsidRDefault="00362765" w:rsidP="00FE7AC6">
      <w:pPr>
        <w:rPr>
          <w:lang w:val="fr-FR" w:bidi="ta-IN"/>
        </w:rPr>
      </w:pPr>
      <w:r w:rsidRPr="00FE7AC6">
        <w:rPr>
          <w:lang w:val="fr-FR" w:bidi="ta-IN"/>
        </w:rPr>
        <w:t>Il appelle affectueusement sa canne blanche «ma compagne au quotidien». Des outils modernes tels que le lecteur d’écran JAWS, une loupe pour écran et son smartphone l’aident dans son travail quotidien. Les défis surgissent dès lors que les applications numériques ne sont pas encore totalement accessibles. Il aborde ces situations en faisant preuve d’ingéniosité et d’initiative: «J’ai tendance à vouloir tout faire moi-même. Même si je sais désormais que l’autonomie et le soutien ne sont pas incompatibles.»</w:t>
      </w:r>
    </w:p>
    <w:p w14:paraId="7085A715" w14:textId="0C6C5628" w:rsidR="00362765" w:rsidRPr="00FE7AC6" w:rsidRDefault="00362765" w:rsidP="00FE7AC6">
      <w:pPr>
        <w:pStyle w:val="Titre4"/>
        <w:rPr>
          <w:lang w:bidi="ta-IN"/>
        </w:rPr>
      </w:pPr>
      <w:r w:rsidRPr="00FE7AC6">
        <w:rPr>
          <w:lang w:bidi="ta-IN"/>
        </w:rPr>
        <w:t>Identifier le potentiel</w:t>
      </w:r>
    </w:p>
    <w:p w14:paraId="6F9E9CC5" w14:textId="1DE28DA0" w:rsidR="00362765" w:rsidRPr="00FE7AC6" w:rsidRDefault="00362765" w:rsidP="00FE7AC6">
      <w:pPr>
        <w:rPr>
          <w:lang w:val="de-DE" w:bidi="ta-IN"/>
        </w:rPr>
      </w:pPr>
      <w:r w:rsidRPr="00FE7AC6">
        <w:rPr>
          <w:lang w:val="de-DE" w:bidi="ta-IN"/>
        </w:rPr>
        <w:t>Aujourd’hui, Cekdar Cinkilic travaille à 90%. Depuis l’été 2026, il accompagne une personne en formation en tant que formateur à la pratique, une mission dont il est particulièrement fier. «Je veux évoluer, assumer encore plus de responsabilités et élargir mon domaine d’activité», explique Cekdar Cinkilic.</w:t>
      </w:r>
    </w:p>
    <w:p w14:paraId="32F12375" w14:textId="449A304B" w:rsidR="00362765" w:rsidRPr="00FE7AC6" w:rsidRDefault="00362765" w:rsidP="00FE7AC6">
      <w:pPr>
        <w:rPr>
          <w:lang w:val="de-DE" w:bidi="ta-IN"/>
        </w:rPr>
      </w:pPr>
      <w:r w:rsidRPr="00FE7AC6">
        <w:rPr>
          <w:lang w:val="de-DE" w:bidi="ta-IN"/>
        </w:rPr>
        <w:t>Son message aux entreprises: «Une impression personnelle en dit souvent plus long qu’un dossier. Donner une chance aux personnes en situation de handicap permet de recruter des collaboratrices et collaborateurs engagés et reconnaissants de la confiance qui leur est accordée.»</w:t>
      </w:r>
    </w:p>
    <w:p w14:paraId="1ADE0E8E" w14:textId="73FDF51F" w:rsidR="00362765" w:rsidRDefault="00AF34F8" w:rsidP="00362765">
      <w:pPr>
        <w:pStyle w:val="Titre4"/>
      </w:pPr>
      <w:r>
        <w:t>Photos</w:t>
      </w:r>
    </w:p>
    <w:p w14:paraId="673B385B" w14:textId="53B29A4F" w:rsidR="00AF34F8" w:rsidRPr="00884BBE" w:rsidRDefault="00AF34F8" w:rsidP="00AF34F8">
      <w:pPr>
        <w:pStyle w:val="Titre4"/>
        <w:rPr>
          <w:color w:val="212121"/>
        </w:rPr>
      </w:pPr>
      <w:r w:rsidRPr="00884BBE">
        <w:rPr>
          <w:color w:val="212121"/>
        </w:rPr>
        <w:t>Photo 1</w:t>
      </w:r>
    </w:p>
    <w:p w14:paraId="3D58A59D" w14:textId="6297C8C4" w:rsidR="00362765" w:rsidRPr="00362765" w:rsidRDefault="00362765" w:rsidP="00362765">
      <w:pPr>
        <w:widowControl w:val="0"/>
        <w:rPr>
          <w:lang w:val="fr-CH"/>
        </w:rPr>
      </w:pPr>
      <w:r w:rsidRPr="00504F55">
        <w:rPr>
          <w:lang w:val="fr-CH"/>
        </w:rPr>
        <w:t>Cekdar Cinkilic</w:t>
      </w:r>
      <w:r>
        <w:rPr>
          <w:lang w:val="fr-CH"/>
        </w:rPr>
        <w:t xml:space="preserve"> et sa canne blanche dans son milieu professionnel. Cheveux courts et collier de barbe, il porte une chemise col mao et un gilet brun qui contrastent avec les passerelles métalliques bleues présentes autour de lui</w:t>
      </w:r>
      <w:r w:rsidR="00AF34F8">
        <w:rPr>
          <w:lang w:val="fr-CH"/>
        </w:rPr>
        <w:t> ; avec pour texte:</w:t>
      </w:r>
      <w:r w:rsidR="00AF34F8">
        <w:rPr>
          <w:lang w:val="fr-CH"/>
        </w:rPr>
        <w:br/>
      </w:r>
      <w:r w:rsidRPr="00504F55">
        <w:rPr>
          <w:lang w:val="fr-CH"/>
        </w:rPr>
        <w:t>Cekdar Cinkilic: «Je veux évoluer et assumer</w:t>
      </w:r>
      <w:r>
        <w:rPr>
          <w:lang w:val="fr-CH"/>
        </w:rPr>
        <w:t xml:space="preserve"> </w:t>
      </w:r>
      <w:r w:rsidRPr="00504F55">
        <w:rPr>
          <w:lang w:val="fr-CH"/>
        </w:rPr>
        <w:t>plus de responsabilités.»</w:t>
      </w:r>
    </w:p>
    <w:p w14:paraId="2FA3410A" w14:textId="7D6068AB" w:rsidR="00362765" w:rsidRPr="00884BBE" w:rsidRDefault="00AF34F8" w:rsidP="00362765">
      <w:pPr>
        <w:pStyle w:val="Titre4"/>
        <w:rPr>
          <w:color w:val="212121"/>
        </w:rPr>
      </w:pPr>
      <w:r w:rsidRPr="00884BBE">
        <w:rPr>
          <w:color w:val="212121"/>
        </w:rPr>
        <w:t>Photo 2</w:t>
      </w:r>
    </w:p>
    <w:p w14:paraId="64E3EBAF" w14:textId="1C6D1632" w:rsidR="00362765" w:rsidRDefault="00362765" w:rsidP="00362765">
      <w:pPr>
        <w:widowControl w:val="0"/>
        <w:rPr>
          <w:lang w:val="fr-CH"/>
        </w:rPr>
      </w:pPr>
      <w:r w:rsidRPr="00905378">
        <w:rPr>
          <w:lang w:val="fr-CH"/>
        </w:rPr>
        <w:t>Cekdar Cinkilic et une collègue sont en grande discussion, tous deux debouts attablés à une table haut</w:t>
      </w:r>
      <w:r w:rsidR="00AF34F8">
        <w:rPr>
          <w:lang w:val="fr-CH"/>
        </w:rPr>
        <w:t>e; avec pour texte:</w:t>
      </w:r>
      <w:r w:rsidR="00AF34F8">
        <w:rPr>
          <w:lang w:val="fr-CH"/>
        </w:rPr>
        <w:br/>
      </w:r>
      <w:r w:rsidRPr="001D3535">
        <w:rPr>
          <w:lang w:val="fr-CH"/>
        </w:rPr>
        <w:t>Cekdar Cinkilic est un formateur</w:t>
      </w:r>
      <w:r>
        <w:rPr>
          <w:lang w:val="fr-CH"/>
        </w:rPr>
        <w:t xml:space="preserve"> </w:t>
      </w:r>
      <w:r w:rsidRPr="001D3535">
        <w:rPr>
          <w:lang w:val="fr-CH"/>
        </w:rPr>
        <w:t>de terrain engagé.</w:t>
      </w:r>
    </w:p>
    <w:p w14:paraId="122203B6" w14:textId="47CB32C8" w:rsidR="00362765" w:rsidRPr="00362765" w:rsidRDefault="00E40156" w:rsidP="00362765">
      <w:pPr>
        <w:pStyle w:val="Titre4"/>
      </w:pPr>
      <w:r>
        <w:t>Citations</w:t>
      </w:r>
    </w:p>
    <w:p w14:paraId="120EB950" w14:textId="4951420A" w:rsidR="00362765" w:rsidRPr="00362765" w:rsidRDefault="00362765" w:rsidP="00362765">
      <w:pPr>
        <w:rPr>
          <w:lang w:val="de-DE" w:bidi="ta-IN"/>
        </w:rPr>
      </w:pPr>
      <w:r w:rsidRPr="00362765">
        <w:rPr>
          <w:lang w:val="de-DE" w:bidi="ta-IN"/>
        </w:rPr>
        <w:t>«Une impression personnelle en dit souvent plus long qu’un dossier.»</w:t>
      </w:r>
    </w:p>
    <w:p w14:paraId="1DDBFD27" w14:textId="61B8FE87" w:rsidR="00362765" w:rsidRDefault="00362765" w:rsidP="00362765">
      <w:pPr>
        <w:rPr>
          <w:lang w:val="de-DE" w:bidi="ta-IN"/>
        </w:rPr>
      </w:pPr>
      <w:r w:rsidRPr="00362765">
        <w:rPr>
          <w:lang w:val="de-DE" w:bidi="ta-IN"/>
        </w:rPr>
        <w:t>«L’autonomie et le soutien ne sont pas incompatibles.»</w:t>
      </w:r>
    </w:p>
    <w:p w14:paraId="05D29FDD" w14:textId="3B282980" w:rsidR="00E40156" w:rsidRDefault="00E40156" w:rsidP="00E40156">
      <w:pPr>
        <w:pStyle w:val="Titre2"/>
      </w:pPr>
      <w:bookmarkStart w:id="37" w:name="_Toc236830581"/>
      <w:r>
        <w:t>Interview</w:t>
      </w:r>
      <w:bookmarkEnd w:id="37"/>
    </w:p>
    <w:p w14:paraId="76319A2D" w14:textId="77777777" w:rsidR="00FE7AC6" w:rsidRPr="00E40156" w:rsidRDefault="00FE7AC6" w:rsidP="00FE7AC6">
      <w:pPr>
        <w:rPr>
          <w:b/>
          <w:bCs/>
          <w:lang w:val="de-DE" w:bidi="ta-IN"/>
        </w:rPr>
      </w:pPr>
      <w:r w:rsidRPr="00E40156">
        <w:rPr>
          <w:b/>
          <w:bCs/>
          <w:lang w:val="de-DE" w:bidi="ta-IN"/>
        </w:rPr>
        <w:t>Dominik Studer est responsable de domaine à la Haute école fédérale en formation professionnelle (HEFP) et le supérieur de Cekdar Cinkilic.</w:t>
      </w:r>
    </w:p>
    <w:p w14:paraId="67F4ACA7" w14:textId="77777777" w:rsidR="00FE7AC6" w:rsidRPr="00FE7AC6" w:rsidRDefault="00FE7AC6" w:rsidP="00FE7AC6">
      <w:pPr>
        <w:pStyle w:val="Titre4"/>
        <w:rPr>
          <w:lang w:bidi="ta-IN"/>
        </w:rPr>
      </w:pPr>
      <w:r w:rsidRPr="00FE7AC6">
        <w:rPr>
          <w:lang w:bidi="ta-IN"/>
        </w:rPr>
        <w:t>Pourquoi cette collaboration est-elle une réussite pour vous?</w:t>
      </w:r>
    </w:p>
    <w:p w14:paraId="309069B2" w14:textId="7AE3CC1F" w:rsidR="00FE7AC6" w:rsidRPr="00FE7AC6" w:rsidRDefault="00FE7AC6" w:rsidP="00FE7AC6">
      <w:pPr>
        <w:rPr>
          <w:lang w:val="de-DE" w:bidi="ta-IN"/>
        </w:rPr>
      </w:pPr>
      <w:r w:rsidRPr="00FE7AC6">
        <w:rPr>
          <w:lang w:val="de-DE" w:bidi="ta-IN"/>
        </w:rPr>
        <w:t>L’exemple de Cekdar illustre parfaitement la mise en œuvre pratique de l’inclusion. Il est aujourd’hui un professionnel apprécié, assume des responsabilités et reçoit régulièrement des retours positifs de la clientèle. Son sens de la communication, son implication et son esprit d’initiative viennent enrichir notre équipe. De plus, je perçois chez lui un gros potentiel d’évolution.</w:t>
      </w:r>
    </w:p>
    <w:p w14:paraId="2F33A223" w14:textId="101AC49D" w:rsidR="00FE7AC6" w:rsidRPr="00FE7AC6" w:rsidRDefault="00FE7AC6" w:rsidP="00FE7AC6">
      <w:pPr>
        <w:pStyle w:val="Titre4"/>
        <w:rPr>
          <w:lang w:bidi="ta-IN"/>
        </w:rPr>
      </w:pPr>
      <w:r w:rsidRPr="00FE7AC6">
        <w:rPr>
          <w:lang w:bidi="ta-IN"/>
        </w:rPr>
        <w:t>Comment la fsa a-t-elle accompagné l’inclusion?</w:t>
      </w:r>
    </w:p>
    <w:p w14:paraId="6ADFF5B3" w14:textId="180AD6F3" w:rsidR="00FE7AC6" w:rsidRPr="00FE7AC6" w:rsidRDefault="00FE7AC6" w:rsidP="00FE7AC6">
      <w:pPr>
        <w:rPr>
          <w:lang w:val="de-DE" w:bidi="ta-IN"/>
        </w:rPr>
      </w:pPr>
      <w:r w:rsidRPr="00FE7AC6">
        <w:rPr>
          <w:lang w:val="de-DE" w:bidi="ta-IN"/>
        </w:rPr>
        <w:t>Les tâches administratives et la coordination avec l’AI ont été largement prises en charge par le Job Coaching. Pour nous, les efforts ont été minimes. La fsa a agi de manière proactive et mis en place des solutions avec Cekdar. Les adaptations nécessaires au poste de travail ont été mineures. Il était important qu’il soit bien éclairé et proche de la fenêtre. Cekdar s’est doté des outils nécessaires de manière autonome en collaboration avec la fsa.</w:t>
      </w:r>
    </w:p>
    <w:p w14:paraId="2CE1BDD4" w14:textId="528CD8BD" w:rsidR="00FE7AC6" w:rsidRPr="00FE7AC6" w:rsidRDefault="00FE7AC6" w:rsidP="00FE7AC6">
      <w:pPr>
        <w:pStyle w:val="Titre4"/>
        <w:rPr>
          <w:lang w:bidi="ta-IN"/>
        </w:rPr>
      </w:pPr>
      <w:r w:rsidRPr="00FE7AC6">
        <w:rPr>
          <w:lang w:bidi="ta-IN"/>
        </w:rPr>
        <w:t>Quel message souhaitez-vous transmettre aux</w:t>
      </w:r>
      <w:r>
        <w:rPr>
          <w:lang w:bidi="ta-IN"/>
        </w:rPr>
        <w:t xml:space="preserve"> </w:t>
      </w:r>
      <w:r w:rsidRPr="00FE7AC6">
        <w:rPr>
          <w:lang w:bidi="ta-IN"/>
        </w:rPr>
        <w:t>autres entreprises?</w:t>
      </w:r>
    </w:p>
    <w:p w14:paraId="0A04D37A" w14:textId="0945E60F" w:rsidR="00FE7AC6" w:rsidRPr="00022638" w:rsidRDefault="00FE7AC6" w:rsidP="00362765">
      <w:pPr>
        <w:rPr>
          <w:lang w:val="fr-FR" w:bidi="ta-IN"/>
        </w:rPr>
      </w:pPr>
      <w:r w:rsidRPr="00FE7AC6">
        <w:rPr>
          <w:lang w:val="fr-FR" w:bidi="ta-IN"/>
        </w:rPr>
        <w:t>Beaucoup pensent que l’inclusion implique avant tout de gros efforts. Notre expérience prouve le contraire. Soutenir et encourager les personnes en situation de handicap permet d’attirer du personnel très engagé et de créer une véritable valeur ajoutée. Une situation gagnant-gagnant pour tous.</w:t>
      </w:r>
    </w:p>
    <w:p w14:paraId="79642726" w14:textId="73C9A7A8" w:rsidR="00FE7AC6" w:rsidRDefault="00E40156" w:rsidP="00FE7AC6">
      <w:pPr>
        <w:pStyle w:val="Titre4"/>
        <w:rPr>
          <w:lang w:bidi="ta-IN"/>
        </w:rPr>
      </w:pPr>
      <w:r>
        <w:rPr>
          <w:lang w:bidi="ta-IN"/>
        </w:rPr>
        <w:t>Photo</w:t>
      </w:r>
    </w:p>
    <w:p w14:paraId="5E1E026E" w14:textId="5D23081F" w:rsidR="00FE7AC6" w:rsidRDefault="00FE7AC6" w:rsidP="00E40156">
      <w:pPr>
        <w:rPr>
          <w:lang w:val="fr-CH"/>
        </w:rPr>
      </w:pPr>
      <w:r w:rsidRPr="00905378">
        <w:t>Portrait de Dominik Studer</w:t>
      </w:r>
      <w:r w:rsidR="00E40156">
        <w:t xml:space="preserve">, </w:t>
      </w:r>
      <w:r w:rsidRPr="00504F55">
        <w:rPr>
          <w:lang w:val="fr-CH"/>
        </w:rPr>
        <w:t>responsable</w:t>
      </w:r>
      <w:r>
        <w:rPr>
          <w:lang w:val="fr-CH"/>
        </w:rPr>
        <w:t xml:space="preserve"> </w:t>
      </w:r>
      <w:r w:rsidRPr="00504F55">
        <w:rPr>
          <w:lang w:val="fr-CH"/>
        </w:rPr>
        <w:t>de domaine à la HEFP.</w:t>
      </w:r>
    </w:p>
    <w:p w14:paraId="53E099A6" w14:textId="388215F1" w:rsidR="005131E8" w:rsidRDefault="00A8563B" w:rsidP="00A8563B">
      <w:pPr>
        <w:pStyle w:val="Titre4"/>
      </w:pPr>
      <w:r>
        <w:t>Exergue</w:t>
      </w:r>
    </w:p>
    <w:p w14:paraId="6E6F4E55" w14:textId="34F927B5" w:rsidR="005131E8" w:rsidRPr="005131E8" w:rsidRDefault="005131E8" w:rsidP="00A8563B">
      <w:pPr>
        <w:rPr>
          <w:lang w:val="fr-CH"/>
        </w:rPr>
      </w:pPr>
      <w:r w:rsidRPr="005131E8">
        <w:rPr>
          <w:lang w:val="fr-CH"/>
        </w:rPr>
        <w:t>Nous organisons</w:t>
      </w:r>
      <w:r w:rsidR="00E40156">
        <w:rPr>
          <w:lang w:val="fr-CH"/>
        </w:rPr>
        <w:br/>
      </w:r>
      <w:r w:rsidRPr="005131E8">
        <w:t>À la recherche de nouveaux talents?</w:t>
      </w:r>
      <w:r w:rsidR="00E40156">
        <w:br/>
      </w:r>
      <w:r w:rsidRPr="005131E8">
        <w:t>sbv-fsa.ch/fr/jobcoaching</w:t>
      </w:r>
    </w:p>
    <w:p w14:paraId="22ED56BD" w14:textId="54880EF5" w:rsidR="00A704E5" w:rsidRPr="00A704E5" w:rsidRDefault="00A704E5" w:rsidP="00A704E5">
      <w:pPr>
        <w:pStyle w:val="Titre2"/>
      </w:pPr>
      <w:bookmarkStart w:id="38" w:name="_Toc236830582"/>
      <w:r w:rsidRPr="00A704E5">
        <w:t>Une scène internationale pour les applications de la fsa</w:t>
      </w:r>
      <w:bookmarkEnd w:id="38"/>
    </w:p>
    <w:p w14:paraId="4131A2CF" w14:textId="780276B7" w:rsidR="00A704E5" w:rsidRPr="00E40156" w:rsidRDefault="00A704E5" w:rsidP="00A704E5">
      <w:pPr>
        <w:rPr>
          <w:b/>
          <w:bCs/>
          <w:lang w:val="de-DE" w:bidi="ta-IN"/>
        </w:rPr>
      </w:pPr>
      <w:r w:rsidRPr="00E40156">
        <w:rPr>
          <w:b/>
          <w:bCs/>
          <w:lang w:val="de-DE" w:bidi="ta-IN"/>
        </w:rPr>
        <w:t>Chaque année, la SightCity réunit à Francfort les spécialistes internationaux du domaine de la cécité et de la malvoyance. La fsa y présente aussi ses applications de mobilité.</w:t>
      </w:r>
    </w:p>
    <w:p w14:paraId="215AD18C" w14:textId="34E5A5BE" w:rsidR="00A704E5" w:rsidRPr="00A704E5" w:rsidRDefault="00A704E5" w:rsidP="00A704E5">
      <w:pPr>
        <w:rPr>
          <w:lang w:val="de-DE" w:bidi="ta-IN"/>
        </w:rPr>
      </w:pPr>
      <w:r w:rsidRPr="00A704E5">
        <w:rPr>
          <w:lang w:val="de-DE" w:bidi="ta-IN"/>
        </w:rPr>
        <w:t>Plus de 150 exposants présentent lors de ce salon des solutions destinées aux personnes aveugles et malvoyantes. La fsa y était représentée par son département Technologie et Innovation (T&amp;I) dans le domaine thématique «Mobility», où elle a présenté ses applications de mobilité «MyWay Pro» et «Intros – Radar TP». Ces applications aident les personnes aveugles et malvoyantes à se déplacer plus librement dans l’espace public et les transports publics. Utilisées en Suisse et à l’étranger, elles ont été testées par de nombreux visiteurs. Les échanges entre l’équipe de développement de la fsa et les utilisateurs et utilisatrices ont apporté de précieux retours pour la poursuite du développement.</w:t>
      </w:r>
    </w:p>
    <w:p w14:paraId="3425BD34" w14:textId="69144210" w:rsidR="00A704E5" w:rsidRPr="00A704E5" w:rsidRDefault="00A704E5" w:rsidP="00A704E5">
      <w:pPr>
        <w:pStyle w:val="Titre4"/>
        <w:rPr>
          <w:lang w:bidi="ta-IN"/>
        </w:rPr>
      </w:pPr>
      <w:r w:rsidRPr="00A704E5">
        <w:rPr>
          <w:lang w:bidi="ta-IN"/>
        </w:rPr>
        <w:t>Faire vivre les applications</w:t>
      </w:r>
    </w:p>
    <w:p w14:paraId="26D84976" w14:textId="27229A49" w:rsidR="00A704E5" w:rsidRPr="00A704E5" w:rsidRDefault="00A704E5" w:rsidP="00A704E5">
      <w:pPr>
        <w:rPr>
          <w:lang w:val="de-DE" w:bidi="ta-IN"/>
        </w:rPr>
      </w:pPr>
      <w:r w:rsidRPr="00A704E5">
        <w:rPr>
          <w:lang w:val="de-DE" w:bidi="ta-IN"/>
        </w:rPr>
        <w:t>En collaboration avec des partenaires tels que l’Allgemeiner Blinden- und Sehbehindertenverein Berlin et Systemtechnik, la fsa a également montré comment les solutions numériques se traduisent concrètement dans la pratique. Un parcours a permis de découvrir comment «Intros» détecte les véhicules et facilite l’orientation dans les transports publics</w:t>
      </w:r>
      <w:r>
        <w:rPr>
          <w:lang w:val="de-DE" w:bidi="ta-IN"/>
        </w:rPr>
        <w:t xml:space="preserve"> </w:t>
      </w:r>
      <w:r w:rsidRPr="00A704E5">
        <w:rPr>
          <w:lang w:val="de-DE" w:bidi="ta-IN"/>
        </w:rPr>
        <w:t>grâce à un signal acoustique.</w:t>
      </w:r>
    </w:p>
    <w:p w14:paraId="262F4468" w14:textId="5286F7FA" w:rsidR="005131E8" w:rsidRPr="00A704E5" w:rsidRDefault="00A704E5" w:rsidP="00A704E5">
      <w:pPr>
        <w:rPr>
          <w:lang w:val="de-DE" w:bidi="ta-IN"/>
        </w:rPr>
      </w:pPr>
      <w:r w:rsidRPr="00A704E5">
        <w:rPr>
          <w:lang w:val="de-DE" w:bidi="ta-IN"/>
        </w:rPr>
        <w:t>La SightCity a offert à la fsa une plateforme précieuse pour la mise en réseau internationale, les échanges autour de l’innovation et l’approfondissement de partenariats, confirmant son rôle de développeuse d’applications adaptées à la pratique.</w:t>
      </w:r>
    </w:p>
    <w:p w14:paraId="7DD469EA" w14:textId="6603B47B" w:rsidR="00A704E5" w:rsidRDefault="00E40156" w:rsidP="00A704E5">
      <w:pPr>
        <w:pStyle w:val="Titre4"/>
      </w:pPr>
      <w:r>
        <w:t>Photos</w:t>
      </w:r>
    </w:p>
    <w:p w14:paraId="5DF65A27" w14:textId="69B52971" w:rsidR="00E40156" w:rsidRPr="00884BBE" w:rsidRDefault="00E40156" w:rsidP="00E40156">
      <w:pPr>
        <w:pStyle w:val="Titre4"/>
        <w:rPr>
          <w:color w:val="212121"/>
        </w:rPr>
      </w:pPr>
      <w:r w:rsidRPr="00884BBE">
        <w:rPr>
          <w:color w:val="212121"/>
        </w:rPr>
        <w:t>Photo 1</w:t>
      </w:r>
    </w:p>
    <w:p w14:paraId="174958FE" w14:textId="414065D3" w:rsidR="00A704E5" w:rsidRPr="00A704E5" w:rsidRDefault="00A704E5" w:rsidP="00A704E5">
      <w:pPr>
        <w:rPr>
          <w:lang w:val="fr-CH"/>
        </w:rPr>
      </w:pPr>
      <w:r w:rsidRPr="00A704E5">
        <w:rPr>
          <w:lang w:val="fr-CH"/>
        </w:rPr>
        <w:t>Banderole de bienvenue au Sight-City qui flotte devant les surfaces vitrées du bâtiment principal.</w:t>
      </w:r>
    </w:p>
    <w:p w14:paraId="07780864" w14:textId="21495EF9" w:rsidR="00A704E5" w:rsidRPr="00884BBE" w:rsidRDefault="00E40156" w:rsidP="00A704E5">
      <w:pPr>
        <w:pStyle w:val="Titre4"/>
        <w:rPr>
          <w:color w:val="212121"/>
          <w:lang w:val="de-DE" w:bidi="ta-IN"/>
        </w:rPr>
      </w:pPr>
      <w:r w:rsidRPr="00884BBE">
        <w:rPr>
          <w:color w:val="212121"/>
        </w:rPr>
        <w:t>Photo 2</w:t>
      </w:r>
    </w:p>
    <w:p w14:paraId="3F547A85" w14:textId="338B6916" w:rsidR="00A704E5" w:rsidRPr="00A704E5" w:rsidRDefault="00A704E5" w:rsidP="00A704E5">
      <w:pPr>
        <w:rPr>
          <w:lang w:val="fr-CH"/>
        </w:rPr>
      </w:pPr>
      <w:r w:rsidRPr="00A704E5">
        <w:rPr>
          <w:lang w:val="fr-CH"/>
        </w:rPr>
        <w:t>Muni de son badge, un collaborateur fsa fait une démonstration d’application sur un smartphone. Il porte un T-shirt rouge et une casquette bleue fsa, alors que la visiteuse est vêtue d’un ensemble rouge à pois blancs.</w:t>
      </w:r>
    </w:p>
    <w:p w14:paraId="7BC8F3B2" w14:textId="5F27E6F6" w:rsidR="00A704E5" w:rsidRPr="00884BBE" w:rsidRDefault="00E40156" w:rsidP="00A704E5">
      <w:pPr>
        <w:pStyle w:val="Titre4"/>
        <w:rPr>
          <w:color w:val="212121"/>
          <w:lang w:bidi="ta-IN"/>
        </w:rPr>
      </w:pPr>
      <w:r w:rsidRPr="00884BBE">
        <w:rPr>
          <w:color w:val="212121"/>
          <w:lang w:bidi="ta-IN"/>
        </w:rPr>
        <w:t>Photo 3</w:t>
      </w:r>
    </w:p>
    <w:p w14:paraId="2DED76B6" w14:textId="46181D09" w:rsidR="00A704E5" w:rsidRDefault="00A704E5" w:rsidP="00A704E5">
      <w:pPr>
        <w:rPr>
          <w:lang w:val="fr-CH"/>
        </w:rPr>
      </w:pPr>
      <w:r w:rsidRPr="00A704E5">
        <w:rPr>
          <w:lang w:val="fr-CH"/>
        </w:rPr>
        <w:t>Un autre collaborateur fsa guide un visiteur dans l’utilisation de solutions informatiques à l’écran. Barbu, il porte un T-shirt blanc et se tient derrière un écran.</w:t>
      </w:r>
    </w:p>
    <w:p w14:paraId="2DBE6DA5" w14:textId="279B2D4D" w:rsidR="00EF3781" w:rsidRPr="00E7538C" w:rsidRDefault="00EF3781" w:rsidP="00E7538C">
      <w:pPr>
        <w:pStyle w:val="Titre2"/>
      </w:pPr>
      <w:bookmarkStart w:id="39" w:name="_Toc236830583"/>
      <w:r w:rsidRPr="00E7538C">
        <w:t>«Pour nous, l’IA remplace le nerf optique»</w:t>
      </w:r>
      <w:bookmarkEnd w:id="39"/>
    </w:p>
    <w:p w14:paraId="071A6E2E" w14:textId="5997918F" w:rsidR="00E7538C" w:rsidRPr="00E40156" w:rsidRDefault="00EF3781" w:rsidP="00E7538C">
      <w:pPr>
        <w:rPr>
          <w:b/>
          <w:bCs/>
          <w:lang w:val="de-DE" w:bidi="ta-IN"/>
        </w:rPr>
      </w:pPr>
      <w:r w:rsidRPr="00E40156">
        <w:rPr>
          <w:b/>
          <w:bCs/>
          <w:lang w:val="de-DE" w:bidi="ta-IN"/>
        </w:rPr>
        <w:t>L’intelligence artificielle facilite le quotidien des personnes aveugles et malvoyantes. Luciano Butera, responsable Technologie et Innovation à la fsa, explique ses avantages et ses limites selon sa propre expérience.</w:t>
      </w:r>
    </w:p>
    <w:p w14:paraId="22B527BC" w14:textId="023FDE8C" w:rsidR="00EF3781" w:rsidRPr="00E7538C" w:rsidRDefault="00EF3781" w:rsidP="00E7538C">
      <w:pPr>
        <w:pStyle w:val="Titre4"/>
        <w:rPr>
          <w:lang w:bidi="ta-IN"/>
        </w:rPr>
      </w:pPr>
      <w:r w:rsidRPr="00E7538C">
        <w:rPr>
          <w:lang w:bidi="ta-IN"/>
        </w:rPr>
        <w:t>Quels sont les effets des nouvelles technologies comme l’IA sur votre quotidien?</w:t>
      </w:r>
    </w:p>
    <w:p w14:paraId="1AC220F4" w14:textId="3BA7B736" w:rsidR="00EF3781" w:rsidRPr="00E7538C" w:rsidRDefault="00EF3781" w:rsidP="00E7538C">
      <w:pPr>
        <w:rPr>
          <w:lang w:val="de-DE" w:bidi="ta-IN"/>
        </w:rPr>
      </w:pPr>
      <w:r w:rsidRPr="00E7538C">
        <w:rPr>
          <w:lang w:val="de-DE" w:bidi="ta-IN"/>
        </w:rPr>
        <w:t>Tout va beaucoup plus vite qu’avant. La reconnaissance de texte a permis de grandes avancées. Elle est largement disponible et très utile au quotidien, par exemple pour lire les écrans ou les cartes de menu au restaurant. L’IA générative a véritablement changé la donne pour moi. Avant, les recherches étaient très fastidieuses: je devais ouvrir des liens, lire en diagonale, comparer les contenus. Aujourd’hui, grâce à des résumés et des questions précises, j’ai rapidement un aperçu, ce qui me fait gagner énormément de temps.</w:t>
      </w:r>
    </w:p>
    <w:p w14:paraId="2476F953" w14:textId="2C2C6EDB" w:rsidR="00EF3781" w:rsidRPr="00E7538C" w:rsidRDefault="00EF3781" w:rsidP="00E7538C">
      <w:pPr>
        <w:pStyle w:val="Titre4"/>
        <w:rPr>
          <w:lang w:bidi="ta-IN"/>
        </w:rPr>
      </w:pPr>
      <w:r w:rsidRPr="00E7538C">
        <w:rPr>
          <w:lang w:bidi="ta-IN"/>
        </w:rPr>
        <w:t>Les fournisseurs d’IA sont-ils accessibles?</w:t>
      </w:r>
    </w:p>
    <w:p w14:paraId="03479FFA" w14:textId="0392DA2F" w:rsidR="00EF3781" w:rsidRPr="00E7538C" w:rsidRDefault="00EF3781" w:rsidP="00E7538C">
      <w:pPr>
        <w:rPr>
          <w:lang w:val="de-DE" w:bidi="ta-IN"/>
        </w:rPr>
      </w:pPr>
      <w:r w:rsidRPr="00E7538C">
        <w:rPr>
          <w:lang w:val="de-DE" w:bidi="ta-IN"/>
        </w:rPr>
        <w:t>En principe, oui. L’utilisation basée sur le dialogue est très agréable. Les réponses sont fournies au format texte et peuvent être lues facilement avec des moyens auxiliaires. Cela permet d’obtenir facilement un aperçu rapide, comme pour la recherche de vols.</w:t>
      </w:r>
    </w:p>
    <w:p w14:paraId="6DD0DD7C" w14:textId="33C8E77C" w:rsidR="00EF3781" w:rsidRPr="00E7538C" w:rsidRDefault="00EF3781" w:rsidP="00E7538C">
      <w:pPr>
        <w:pStyle w:val="Titre4"/>
        <w:rPr>
          <w:lang w:bidi="ta-IN"/>
        </w:rPr>
      </w:pPr>
      <w:r w:rsidRPr="00E7538C">
        <w:rPr>
          <w:lang w:bidi="ta-IN"/>
        </w:rPr>
        <w:t>L’IA peut décrire des images, lire des textes à voix haute et reconnaître des environnements. Est-ce une avancée ou plutôt une promesse?</w:t>
      </w:r>
    </w:p>
    <w:p w14:paraId="00CDC993" w14:textId="15281631" w:rsidR="00EF3781" w:rsidRPr="00E7538C" w:rsidRDefault="00EF3781" w:rsidP="00E7538C">
      <w:pPr>
        <w:rPr>
          <w:lang w:val="de-DE" w:bidi="ta-IN"/>
        </w:rPr>
      </w:pPr>
      <w:r w:rsidRPr="00E7538C">
        <w:rPr>
          <w:lang w:val="de-DE" w:bidi="ta-IN"/>
        </w:rPr>
        <w:t>Actuellement, l’IA révolutionne le domaine de l’acquisition d’informations et de la reconnaissance de texte. Mais au quotidien, elle est déjà très utile aujourd’hui: par exemple lorsque je me fais lire et expliquer une lettre ou un document contenant des données de connexion. Les transitions entre la reconnaissance des images et des textes sont désormais fluides, ce qui est synonyme d’efficacité.</w:t>
      </w:r>
    </w:p>
    <w:p w14:paraId="71BAC99E" w14:textId="77777777" w:rsidR="00EF3781" w:rsidRPr="00E7538C" w:rsidRDefault="00EF3781" w:rsidP="00E7538C">
      <w:pPr>
        <w:pStyle w:val="Titre4"/>
        <w:rPr>
          <w:lang w:bidi="ta-IN"/>
        </w:rPr>
      </w:pPr>
      <w:r w:rsidRPr="00E7538C">
        <w:rPr>
          <w:lang w:bidi="ta-IN"/>
        </w:rPr>
        <w:t>Quels sont les besoins des personnes aveugles auxquels l’IA ne répond pas?</w:t>
      </w:r>
    </w:p>
    <w:p w14:paraId="25D59B9A" w14:textId="4FCD3E6D" w:rsidR="00EF3781" w:rsidRPr="00E7538C" w:rsidRDefault="00EF3781" w:rsidP="00E7538C">
      <w:pPr>
        <w:rPr>
          <w:lang w:val="de-DE" w:bidi="ta-IN"/>
        </w:rPr>
      </w:pPr>
      <w:r w:rsidRPr="00E7538C">
        <w:rPr>
          <w:lang w:val="de-DE" w:bidi="ta-IN"/>
        </w:rPr>
        <w:t>Je ne dirais pas qu’elle fait fausse route, mais les besoins des personnes aveugles et malvoyantes diffèrent en termes d’utilisation et de contenu informatif requis. Contrairement aux développements technologiques antérieurs, nous ne sommes pas fondamentalement exclus par les applications d’IA, comme cela a longtemps été le cas pour les écrans tactiles. Mais nous avons besoin d’informations plus spécifiques.</w:t>
      </w:r>
    </w:p>
    <w:p w14:paraId="0EBF22DD" w14:textId="0FE0BF8E" w:rsidR="00EF3781" w:rsidRPr="00E7538C" w:rsidRDefault="00EF3781" w:rsidP="00E7538C">
      <w:pPr>
        <w:pStyle w:val="Titre4"/>
        <w:rPr>
          <w:lang w:bidi="ta-IN"/>
        </w:rPr>
      </w:pPr>
      <w:r w:rsidRPr="00E7538C">
        <w:rPr>
          <w:lang w:bidi="ta-IN"/>
        </w:rPr>
        <w:t>Pouvez-vous donner un exemple?</w:t>
      </w:r>
    </w:p>
    <w:p w14:paraId="55A92970" w14:textId="0B1E7B42" w:rsidR="00EF3781" w:rsidRPr="00E7538C" w:rsidRDefault="00EF3781" w:rsidP="00E7538C">
      <w:pPr>
        <w:rPr>
          <w:lang w:val="de-DE" w:bidi="ta-IN"/>
        </w:rPr>
      </w:pPr>
      <w:r w:rsidRPr="00E7538C">
        <w:rPr>
          <w:lang w:val="de-DE" w:bidi="ta-IN"/>
        </w:rPr>
        <w:t>Pour nous, l’IA remplace en quelque sorte le nerf optique. Or, l’IA ne fournit bien souvent qu’un instantané, une image isolée, alors que les situations évoluent constamment. Souvent, le contexte situationnel n’est pas pris en compte, alors qu’il est décisif pour nous. Lorsque je monte dans un bus, je n’ai pas besoin d’une description de la couleur de cheveux des passagers, mais d’informations sur les places assises disponibles ou l’emplacement des portes. Je peux contrôler pas mal de choses avec des prompts ciblés, mais pas tout.</w:t>
      </w:r>
    </w:p>
    <w:p w14:paraId="55A78D85" w14:textId="77777777" w:rsidR="00EF3781" w:rsidRPr="00E7538C" w:rsidRDefault="00EF3781" w:rsidP="00E7538C">
      <w:pPr>
        <w:pStyle w:val="Titre4"/>
        <w:rPr>
          <w:lang w:bidi="ta-IN"/>
        </w:rPr>
      </w:pPr>
      <w:r w:rsidRPr="00E7538C">
        <w:rPr>
          <w:lang w:bidi="ta-IN"/>
        </w:rPr>
        <w:t>Dans quelle direction l’IA doit-elle évoluer?</w:t>
      </w:r>
    </w:p>
    <w:p w14:paraId="17ED0D5F" w14:textId="0ED62432" w:rsidR="00EF3781" w:rsidRPr="00E7538C" w:rsidRDefault="00EF3781" w:rsidP="00E7538C">
      <w:pPr>
        <w:rPr>
          <w:lang w:val="de-DE" w:bidi="ta-IN"/>
        </w:rPr>
      </w:pPr>
      <w:r w:rsidRPr="00E7538C">
        <w:rPr>
          <w:lang w:val="de-DE" w:bidi="ta-IN"/>
        </w:rPr>
        <w:t>Elle doit devenir plus active. Aujourd’hui, elle est surtout réactive. Je dois toujours dire ce dont j’ai besoin. L’idéal serait un système qui m’aide proactivement, par exemple en m’avertissant automatiquement des obstacles sur ma route.</w:t>
      </w:r>
    </w:p>
    <w:p w14:paraId="7C26B81F" w14:textId="48373BD3" w:rsidR="00EF3781" w:rsidRPr="00E7538C" w:rsidRDefault="00EF3781" w:rsidP="00E7538C">
      <w:pPr>
        <w:pStyle w:val="Titre4"/>
        <w:rPr>
          <w:lang w:bidi="ta-IN"/>
        </w:rPr>
      </w:pPr>
      <w:r w:rsidRPr="00E7538C">
        <w:rPr>
          <w:lang w:bidi="ta-IN"/>
        </w:rPr>
        <w:t>Quelle sera la technologie incontournable dans dix ans?</w:t>
      </w:r>
    </w:p>
    <w:p w14:paraId="74726975" w14:textId="77777777" w:rsidR="00EF3781" w:rsidRPr="00E7538C" w:rsidRDefault="00EF3781" w:rsidP="00E7538C">
      <w:pPr>
        <w:rPr>
          <w:lang w:val="de-DE" w:bidi="ta-IN"/>
        </w:rPr>
      </w:pPr>
      <w:r w:rsidRPr="00E7538C">
        <w:rPr>
          <w:lang w:val="de-DE" w:bidi="ta-IN"/>
        </w:rPr>
        <w:t>Je suis convaincu que les informations contextuelles joueront un rôle clé: des systèmes qui savent où je suis et ce dont j’ai besoin à l’instant T. Sans parler de la miniaturisation.</w:t>
      </w:r>
    </w:p>
    <w:p w14:paraId="6444926E" w14:textId="77777777" w:rsidR="00EF3781" w:rsidRPr="00E7538C" w:rsidRDefault="00EF3781" w:rsidP="00E7538C">
      <w:pPr>
        <w:rPr>
          <w:lang w:val="de-DE" w:bidi="ta-IN"/>
        </w:rPr>
      </w:pPr>
      <w:r w:rsidRPr="00E7538C">
        <w:rPr>
          <w:lang w:val="de-DE" w:bidi="ta-IN"/>
        </w:rPr>
        <w:t>La technologie s’intègre discrètement dans notre quotidien,</w:t>
      </w:r>
    </w:p>
    <w:p w14:paraId="1AEEE0A9" w14:textId="6D6CE344" w:rsidR="00EF3781" w:rsidRPr="00E7538C" w:rsidRDefault="00EF3781" w:rsidP="00E7538C">
      <w:pPr>
        <w:rPr>
          <w:lang w:val="de-DE" w:bidi="ta-IN"/>
        </w:rPr>
      </w:pPr>
      <w:r w:rsidRPr="00E7538C">
        <w:rPr>
          <w:lang w:val="de-DE" w:bidi="ta-IN"/>
        </w:rPr>
        <w:t>par exemple dans les lunettes.</w:t>
      </w:r>
    </w:p>
    <w:p w14:paraId="592D6838" w14:textId="77777777" w:rsidR="00EF3781" w:rsidRPr="00E7538C" w:rsidRDefault="00EF3781" w:rsidP="00E7538C">
      <w:pPr>
        <w:pStyle w:val="Titre4"/>
        <w:rPr>
          <w:lang w:bidi="ta-IN"/>
        </w:rPr>
      </w:pPr>
      <w:r w:rsidRPr="00E7538C">
        <w:rPr>
          <w:lang w:bidi="ta-IN"/>
        </w:rPr>
        <w:t>Où se situe le plus gros potentiel selon vous?</w:t>
      </w:r>
    </w:p>
    <w:p w14:paraId="3E04085B" w14:textId="2198F5BD" w:rsidR="00EF3781" w:rsidRPr="00E7538C" w:rsidRDefault="00EF3781" w:rsidP="00E7538C">
      <w:pPr>
        <w:rPr>
          <w:lang w:val="de-DE" w:bidi="ta-IN"/>
        </w:rPr>
      </w:pPr>
      <w:r w:rsidRPr="00E7538C">
        <w:rPr>
          <w:lang w:val="de-DE" w:bidi="ta-IN"/>
        </w:rPr>
        <w:t>La mobilité autonome est une autre avancée décisive. Si les voitures autonomes étaient vraiment fiables, le quotidien des personnes aveugles et malvoyantes serait tout autre. Dans ce domaine, tout est une question de sécurité. Le véritable défi consiste à interconnecter judicieusement la multitude de capteurs: ils doivent percevoir, interpréter et réagir au bon moment. Nous participons déjà à des projets pilotes. La Suisse est bien positionnée dans ce secteur.</w:t>
      </w:r>
    </w:p>
    <w:p w14:paraId="3BC166FF" w14:textId="77777777" w:rsidR="00EF3781" w:rsidRPr="00E7538C" w:rsidRDefault="00EF3781" w:rsidP="00E7538C">
      <w:pPr>
        <w:rPr>
          <w:lang w:val="de-DE" w:bidi="ta-IN"/>
        </w:rPr>
      </w:pPr>
    </w:p>
    <w:p w14:paraId="0599199C" w14:textId="77777777" w:rsidR="00EF3781" w:rsidRPr="00E7538C" w:rsidRDefault="00EF3781" w:rsidP="00E7538C">
      <w:pPr>
        <w:rPr>
          <w:lang w:val="fr-FR" w:bidi="ta-IN"/>
        </w:rPr>
      </w:pPr>
      <w:r w:rsidRPr="00E7538C">
        <w:rPr>
          <w:lang w:val="fr-FR" w:bidi="ta-IN"/>
        </w:rPr>
        <w:t>N’oublions pas que les progrès de la médecine restent essentiels, que ce soit dans le traitement, la thérapie ou le dépistage précoce. Tout le reste n’est finalement qu’un petit plus au quotidien.</w:t>
      </w:r>
    </w:p>
    <w:p w14:paraId="034F8FE8" w14:textId="6D55FC49" w:rsidR="00A5496E" w:rsidRPr="00E7538C" w:rsidRDefault="00A5496E" w:rsidP="00A5496E">
      <w:pPr>
        <w:pStyle w:val="Titre4"/>
        <w:rPr>
          <w:lang w:bidi="ta-IN"/>
        </w:rPr>
      </w:pPr>
      <w:r>
        <w:rPr>
          <w:lang w:bidi="ta-IN"/>
        </w:rPr>
        <w:t>Citations</w:t>
      </w:r>
    </w:p>
    <w:p w14:paraId="1E507AF2" w14:textId="77777777" w:rsidR="00A5496E" w:rsidRPr="00E7538C" w:rsidRDefault="00A5496E" w:rsidP="00A5496E">
      <w:pPr>
        <w:rPr>
          <w:lang w:val="de-DE" w:bidi="ta-IN"/>
        </w:rPr>
      </w:pPr>
      <w:r w:rsidRPr="00E7538C">
        <w:rPr>
          <w:lang w:val="de-DE" w:bidi="ta-IN"/>
        </w:rPr>
        <w:t>«Nous ne sommes pas exclus par l’IA.»</w:t>
      </w:r>
    </w:p>
    <w:p w14:paraId="7DF10894" w14:textId="77777777" w:rsidR="00A5496E" w:rsidRPr="00E7538C" w:rsidRDefault="00A5496E" w:rsidP="00A5496E">
      <w:pPr>
        <w:rPr>
          <w:lang w:val="de-DE" w:bidi="ta-IN"/>
        </w:rPr>
      </w:pPr>
      <w:r w:rsidRPr="00E7538C">
        <w:rPr>
          <w:lang w:val="de-DE" w:bidi="ta-IN"/>
        </w:rPr>
        <w:t>«La mobilité autonome constituera une avancée décisive.»</w:t>
      </w:r>
    </w:p>
    <w:p w14:paraId="180EE28E" w14:textId="3B6D20E5" w:rsidR="00EF3781" w:rsidRPr="00E7538C" w:rsidRDefault="00A5496E" w:rsidP="00E7538C">
      <w:pPr>
        <w:pStyle w:val="Titre4"/>
        <w:rPr>
          <w:lang w:bidi="ta-IN"/>
        </w:rPr>
      </w:pPr>
      <w:r>
        <w:rPr>
          <w:lang w:bidi="ta-IN"/>
        </w:rPr>
        <w:t>Photo</w:t>
      </w:r>
    </w:p>
    <w:p w14:paraId="584DF618" w14:textId="7675572F" w:rsidR="00EF3781" w:rsidRPr="00E7538C" w:rsidRDefault="00EF3781" w:rsidP="00E7538C">
      <w:pPr>
        <w:rPr>
          <w:lang w:val="fr-CH"/>
        </w:rPr>
      </w:pPr>
      <w:r w:rsidRPr="00E7538C">
        <w:rPr>
          <w:lang w:val="fr-CH"/>
        </w:rPr>
        <w:t>Assis à une table de conférence, Luciano Butera s’entretient avec une personne qui lui fat face. Il porte un polo bleu sombre</w:t>
      </w:r>
      <w:r w:rsidR="00A5496E">
        <w:rPr>
          <w:lang w:val="fr-CH"/>
        </w:rPr>
        <w:t>; avec pour légende:</w:t>
      </w:r>
      <w:r w:rsidR="00A5496E">
        <w:rPr>
          <w:lang w:val="fr-CH"/>
        </w:rPr>
        <w:br/>
      </w:r>
      <w:r w:rsidRPr="00E7538C">
        <w:rPr>
          <w:lang w:val="fr-CH"/>
        </w:rPr>
        <w:t>Luciano Butera, responsable Technologie et Innovation à la fsa.</w:t>
      </w:r>
    </w:p>
    <w:p w14:paraId="7931B2CD" w14:textId="750E8711" w:rsidR="00022638" w:rsidRPr="00E7538C" w:rsidRDefault="005A0FEC" w:rsidP="005A0FEC">
      <w:pPr>
        <w:pStyle w:val="Titre4"/>
        <w:rPr>
          <w:lang w:bidi="ta-IN"/>
        </w:rPr>
      </w:pPr>
      <w:r>
        <w:rPr>
          <w:lang w:bidi="ta-IN"/>
        </w:rPr>
        <w:t>Exergue</w:t>
      </w:r>
    </w:p>
    <w:p w14:paraId="09CEE20A" w14:textId="272574DF" w:rsidR="00E7538C" w:rsidRPr="00E7538C" w:rsidRDefault="00E7538C" w:rsidP="005A0FEC">
      <w:r w:rsidRPr="00E7538C">
        <w:rPr>
          <w:lang w:bidi="ta-IN"/>
        </w:rPr>
        <w:t>Nous conseillons des particuliers, des PME et d’autres institutions</w:t>
      </w:r>
      <w:r w:rsidR="00A5496E">
        <w:rPr>
          <w:lang w:bidi="ta-IN"/>
        </w:rPr>
        <w:t>.</w:t>
      </w:r>
      <w:r w:rsidR="00A5496E">
        <w:rPr>
          <w:lang w:bidi="ta-IN"/>
        </w:rPr>
        <w:br/>
      </w:r>
      <w:r w:rsidRPr="00E7538C">
        <w:t>Vous souhaitez concevoir vos offres numériques sans barrières?</w:t>
      </w:r>
      <w:r w:rsidR="00A5496E">
        <w:br/>
      </w:r>
      <w:r w:rsidRPr="00E7538C">
        <w:t>Nous nous ferons un plaisir de vous aider. sbv-fsa.ch/fr/accessibilite-numerique</w:t>
      </w:r>
    </w:p>
    <w:p w14:paraId="76DE768A" w14:textId="77777777" w:rsidR="00E7538C" w:rsidRPr="00E7538C" w:rsidRDefault="00E7538C" w:rsidP="00E7538C">
      <w:pPr>
        <w:pStyle w:val="Titre1"/>
      </w:pPr>
      <w:bookmarkStart w:id="40" w:name="_Toc236830584"/>
      <w:r w:rsidRPr="00E7538C">
        <w:t>Engagement</w:t>
      </w:r>
      <w:bookmarkEnd w:id="40"/>
    </w:p>
    <w:p w14:paraId="1A004491" w14:textId="5E1A0DCF" w:rsidR="00E7538C" w:rsidRPr="00E7538C" w:rsidRDefault="00E7538C" w:rsidP="00E7538C">
      <w:pPr>
        <w:pStyle w:val="Titre2"/>
      </w:pPr>
      <w:bookmarkStart w:id="41" w:name="_Toc236830585"/>
      <w:r w:rsidRPr="00E7538C">
        <w:t>Il n’est jamais trop tôt pour réfléchir à l’œuvre de sa vie</w:t>
      </w:r>
      <w:bookmarkEnd w:id="41"/>
    </w:p>
    <w:p w14:paraId="5F95E418" w14:textId="43D39286" w:rsidR="00E7538C" w:rsidRPr="005A0FEC" w:rsidRDefault="00E7538C" w:rsidP="00E7538C">
      <w:pPr>
        <w:rPr>
          <w:b/>
          <w:bCs/>
          <w:lang w:val="de-DE" w:bidi="ta-IN"/>
        </w:rPr>
      </w:pPr>
      <w:r w:rsidRPr="005A0FEC">
        <w:rPr>
          <w:b/>
          <w:bCs/>
          <w:lang w:val="de-DE" w:bidi="ta-IN"/>
        </w:rPr>
        <w:t>Eliane Boss est responsable de la gestion des dons, et ne cesse d’être à l’écoute des gens et de leur parcours de vie.</w:t>
      </w:r>
    </w:p>
    <w:p w14:paraId="29E3C1DF" w14:textId="2E184F28" w:rsidR="00E7538C" w:rsidRPr="00E7538C" w:rsidRDefault="00E7538C" w:rsidP="00E7538C">
      <w:pPr>
        <w:rPr>
          <w:lang w:val="de-DE" w:bidi="ta-IN"/>
        </w:rPr>
      </w:pPr>
      <w:r w:rsidRPr="00E7538C">
        <w:rPr>
          <w:lang w:val="de-DE" w:bidi="ta-IN"/>
        </w:rPr>
        <w:t>Quand Eliane Boss parle de son travail, elle n’évoque ni les chiffres ni les dons, mais plutôt les rencontres, les conversations et les gens.</w:t>
      </w:r>
    </w:p>
    <w:p w14:paraId="21915D82" w14:textId="4A8A3966" w:rsidR="00E7538C" w:rsidRPr="00E7538C" w:rsidRDefault="00E7538C" w:rsidP="00E7538C">
      <w:pPr>
        <w:rPr>
          <w:lang w:val="de-DE" w:bidi="ta-IN"/>
        </w:rPr>
      </w:pPr>
      <w:r w:rsidRPr="00E7538C">
        <w:rPr>
          <w:lang w:val="de-DE" w:bidi="ta-IN"/>
        </w:rPr>
        <w:t>Cela fait maintenant sept ans qu’elle gère les dons dans le domaine des héritages et des legs auprès de la Fédération suisse des aveugles et mal</w:t>
      </w:r>
      <w:r>
        <w:rPr>
          <w:lang w:val="de-DE" w:bidi="ta-IN"/>
        </w:rPr>
        <w:t>-</w:t>
      </w:r>
      <w:r w:rsidRPr="00E7538C">
        <w:rPr>
          <w:lang w:val="de-DE" w:bidi="ta-IN"/>
        </w:rPr>
        <w:t>voyants fsa.</w:t>
      </w:r>
    </w:p>
    <w:p w14:paraId="60BD015E" w14:textId="33C8E528" w:rsidR="00E7538C" w:rsidRPr="00E7538C" w:rsidRDefault="00E7538C" w:rsidP="00E7538C">
      <w:pPr>
        <w:pStyle w:val="Titre4"/>
        <w:rPr>
          <w:lang w:bidi="ta-IN"/>
        </w:rPr>
      </w:pPr>
      <w:r w:rsidRPr="00E7538C">
        <w:rPr>
          <w:lang w:bidi="ta-IN"/>
        </w:rPr>
        <w:t>Une histoire derrière chaque décision</w:t>
      </w:r>
    </w:p>
    <w:p w14:paraId="4DEA5561" w14:textId="02F536EC" w:rsidR="00E7538C" w:rsidRPr="00E7538C" w:rsidRDefault="00E7538C" w:rsidP="00E7538C">
      <w:pPr>
        <w:rPr>
          <w:lang w:val="de-DE" w:bidi="ta-IN"/>
        </w:rPr>
      </w:pPr>
      <w:r w:rsidRPr="00E7538C">
        <w:rPr>
          <w:lang w:val="de-DE" w:bidi="ta-IN"/>
        </w:rPr>
        <w:t>Les personnes qui souhaitent soutenir la fsa de leur vivant ou au-delà sont au cœur de son travail. Elle les conseille en matière de legs ou de parts successorales, clarifie des situations familiales et aide à trouver des solutions individuelles. Une démarche formelle en apparence, mais souvent très personnelle: «Un testament est bien plus qu’un document. Il exprime des valeurs et des parcours de vie, ainsi que la volonté de laisser une marque durable.»</w:t>
      </w:r>
    </w:p>
    <w:p w14:paraId="31DA4919" w14:textId="1448B68E" w:rsidR="00E7538C" w:rsidRPr="00E7538C" w:rsidRDefault="00E7538C" w:rsidP="00E7538C">
      <w:pPr>
        <w:rPr>
          <w:lang w:val="de-DE" w:bidi="ta-IN"/>
        </w:rPr>
      </w:pPr>
      <w:r w:rsidRPr="00E7538C">
        <w:rPr>
          <w:lang w:val="de-DE" w:bidi="ta-IN"/>
        </w:rPr>
        <w:t>Les premiers échanges ont généralement lieu naturellement, par téléphone, par e-mail ou lors d’un événement.</w:t>
      </w:r>
    </w:p>
    <w:p w14:paraId="1E331C46" w14:textId="44902F9E" w:rsidR="00E7538C" w:rsidRPr="00E7538C" w:rsidRDefault="00E7538C" w:rsidP="00E7538C">
      <w:pPr>
        <w:rPr>
          <w:lang w:val="de-DE" w:bidi="ta-IN"/>
        </w:rPr>
      </w:pPr>
      <w:r w:rsidRPr="00E7538C">
        <w:rPr>
          <w:lang w:val="fr-FR" w:bidi="ta-IN"/>
        </w:rPr>
        <w:t>C’est ainsi que naît la confiance,donnant lieu à des décisions très personnelles.</w:t>
      </w:r>
    </w:p>
    <w:p w14:paraId="29D07B41" w14:textId="3CA603D3" w:rsidR="00E7538C" w:rsidRPr="00E7538C" w:rsidRDefault="00E7538C" w:rsidP="00E7538C">
      <w:pPr>
        <w:rPr>
          <w:lang w:val="de-DE" w:bidi="ta-IN"/>
        </w:rPr>
      </w:pPr>
      <w:r w:rsidRPr="00E7538C">
        <w:rPr>
          <w:lang w:val="de-DE" w:bidi="ta-IN"/>
        </w:rPr>
        <w:t>Chacune de ces décisions a sa propre histoire. Emil K., par exemple, a grandi modestement et travaillé sérieusement tout en s’engageant dans la vie de son village. Après un premier don à la fsa, il a noué des liens étroits avec la fédération au fil des ans, jusqu’à intégrer la fsa dans son testament. «Je n’oublierai jamais mes rencontres avec Emil, ni l’homme qu’il était», déclare Eliane Boss solennellement.</w:t>
      </w:r>
    </w:p>
    <w:p w14:paraId="3E152D94" w14:textId="419AA594" w:rsidR="00E7538C" w:rsidRPr="00E7538C" w:rsidRDefault="00E7538C" w:rsidP="00E7538C">
      <w:pPr>
        <w:rPr>
          <w:lang w:val="de-DE" w:bidi="ta-IN"/>
        </w:rPr>
      </w:pPr>
      <w:r w:rsidRPr="00E7538C">
        <w:rPr>
          <w:lang w:val="fr-FR" w:bidi="ta-IN"/>
        </w:rPr>
        <w:t>Ou encore cette charmante dame originaire d’Allemagne qui a trouvé l’amour en Suisse. Son attachement à la Suisse est resté intact, même après le décès de son mari. Aujourd’hui, elle souhaite maintenir ce lien et inscrire la fsa dans son testament.</w:t>
      </w:r>
    </w:p>
    <w:p w14:paraId="4D824CC0" w14:textId="77777777" w:rsidR="00E7538C" w:rsidRPr="00E7538C" w:rsidRDefault="00E7538C" w:rsidP="00E7538C">
      <w:pPr>
        <w:pStyle w:val="Titre4"/>
        <w:rPr>
          <w:lang w:bidi="ta-IN"/>
        </w:rPr>
      </w:pPr>
      <w:r w:rsidRPr="00E7538C">
        <w:rPr>
          <w:lang w:bidi="ta-IN"/>
        </w:rPr>
        <w:t>Privilège et responsabilité</w:t>
      </w:r>
    </w:p>
    <w:p w14:paraId="1AC72E41" w14:textId="3BBCA12E" w:rsidR="00E7538C" w:rsidRPr="00E7538C" w:rsidRDefault="00E7538C" w:rsidP="00E7538C">
      <w:pPr>
        <w:rPr>
          <w:lang w:val="fr-FR" w:bidi="ta-IN"/>
        </w:rPr>
      </w:pPr>
      <w:r w:rsidRPr="00E7538C">
        <w:rPr>
          <w:lang w:val="fr-FR" w:bidi="ta-IN"/>
        </w:rPr>
        <w:t>Pour Eliane Boss, ces rencontres sont précieuses. «J’accompagne des personnes dans des circonstances très personnelles. C’est un privilège, mais aussi une responsabilité.»</w:t>
      </w:r>
    </w:p>
    <w:p w14:paraId="6646388C" w14:textId="29A73451" w:rsidR="00E7538C" w:rsidRDefault="00E7538C" w:rsidP="00E7538C">
      <w:pPr>
        <w:rPr>
          <w:lang w:val="fr-FR" w:bidi="ta-IN"/>
        </w:rPr>
      </w:pPr>
      <w:r w:rsidRPr="00E7538C">
        <w:rPr>
          <w:lang w:val="fr-FR" w:bidi="ta-IN"/>
        </w:rPr>
        <w:t>Pour elle, la confiance est essentielle. «Je ne pourrais pas faire ce travail sans m’y impliquer pleinement.» Elle est convaincue que les dons à la fsa sont utilisés à bon escient, conformément à l’objectif défini en 1911: permettre aux personnes aveugles et malvoyantes de mener une vie aussi autonome que possible.</w:t>
      </w:r>
    </w:p>
    <w:p w14:paraId="27D1D5A1" w14:textId="2F3B3705" w:rsidR="005A0FEC" w:rsidRPr="00E7538C" w:rsidRDefault="005A0FEC" w:rsidP="005A0FEC">
      <w:pPr>
        <w:pStyle w:val="Titre4"/>
        <w:rPr>
          <w:lang w:bidi="ta-IN"/>
        </w:rPr>
      </w:pPr>
      <w:r>
        <w:rPr>
          <w:lang w:bidi="ta-IN"/>
        </w:rPr>
        <w:t>Exergue</w:t>
      </w:r>
    </w:p>
    <w:p w14:paraId="73F12844" w14:textId="2E9613B8" w:rsidR="00E7538C" w:rsidRPr="00E7538C" w:rsidRDefault="00E7538C" w:rsidP="00E7538C">
      <w:r w:rsidRPr="00E7538C">
        <w:t>Si vous songez à rédiger un testament, la fsa met à votre disposition un guide qui vous aidera à mieux comprendre le processus sans engagement.</w:t>
      </w:r>
    </w:p>
    <w:p w14:paraId="5BD167EC" w14:textId="4948F845" w:rsidR="00EF3781" w:rsidRDefault="00E7538C" w:rsidP="00A704E5">
      <w:r w:rsidRPr="00E7538C">
        <w:t>Eliane Boss,</w:t>
      </w:r>
      <w:r>
        <w:t xml:space="preserve"> </w:t>
      </w:r>
      <w:r w:rsidRPr="00E7538C">
        <w:t>031 390 88 10</w:t>
      </w:r>
      <w:r>
        <w:t xml:space="preserve">, </w:t>
      </w:r>
      <w:hyperlink r:id="rId9" w:history="1">
        <w:r w:rsidRPr="00B67327">
          <w:rPr>
            <w:rStyle w:val="Lienhypertexte"/>
          </w:rPr>
          <w:t>eliane.boss@sbv-fsa.ch</w:t>
        </w:r>
      </w:hyperlink>
      <w:r>
        <w:t xml:space="preserve">, </w:t>
      </w:r>
      <w:r w:rsidRPr="00E7538C">
        <w:t>sbv-fsa.ch/fr/aide-et-don</w:t>
      </w:r>
    </w:p>
    <w:p w14:paraId="1D0A38C4" w14:textId="77777777" w:rsidR="005A0FEC" w:rsidRDefault="005A0FEC" w:rsidP="005A0FEC">
      <w:pPr>
        <w:pStyle w:val="Titre4"/>
        <w:rPr>
          <w:lang w:bidi="ta-IN"/>
        </w:rPr>
      </w:pPr>
      <w:r>
        <w:rPr>
          <w:lang w:bidi="ta-IN"/>
        </w:rPr>
        <w:t>Photo</w:t>
      </w:r>
    </w:p>
    <w:p w14:paraId="2C307ADD" w14:textId="77777777" w:rsidR="005A0FEC" w:rsidRDefault="005A0FEC" w:rsidP="005A0FEC">
      <w:pPr>
        <w:rPr>
          <w:lang w:val="fr-CH"/>
        </w:rPr>
      </w:pPr>
      <w:r>
        <w:rPr>
          <w:lang w:val="fr-CH"/>
        </w:rPr>
        <w:t xml:space="preserve">Portrait de </w:t>
      </w:r>
      <w:r w:rsidRPr="00BD06C3">
        <w:rPr>
          <w:lang w:val="fr-CH"/>
        </w:rPr>
        <w:t>Eliane Boss</w:t>
      </w:r>
      <w:r>
        <w:rPr>
          <w:lang w:val="fr-CH"/>
        </w:rPr>
        <w:t xml:space="preserve"> qui montre le courrier d’un donateur. </w:t>
      </w:r>
    </w:p>
    <w:p w14:paraId="3BEA999E" w14:textId="77777777" w:rsidR="00E7538C" w:rsidRPr="00E7538C" w:rsidRDefault="00E7538C" w:rsidP="00E7538C">
      <w:pPr>
        <w:pStyle w:val="Titre2"/>
      </w:pPr>
      <w:bookmarkStart w:id="42" w:name="_Toc236830586"/>
      <w:r w:rsidRPr="00E7538C">
        <w:t>Comment fait-on, au juste?</w:t>
      </w:r>
      <w:bookmarkEnd w:id="42"/>
    </w:p>
    <w:p w14:paraId="3B0DA10D" w14:textId="3FB4D3F8" w:rsidR="00E7538C" w:rsidRPr="00A8563B" w:rsidRDefault="00E7538C" w:rsidP="00E7538C">
      <w:pPr>
        <w:rPr>
          <w:b/>
          <w:bCs/>
          <w:lang w:val="de-DE" w:bidi="ta-IN"/>
        </w:rPr>
      </w:pPr>
      <w:r w:rsidRPr="00A8563B">
        <w:rPr>
          <w:b/>
          <w:bCs/>
          <w:lang w:val="de-DE" w:bidi="ta-IN"/>
        </w:rPr>
        <w:t>Comment couper des légumes sans voir? Comment travaille un chien guide? Notre campagne en ligne – vidéos et textes simples – répond aux questions du quotidien avec une vision diminuée. Petit avant-goût.</w:t>
      </w:r>
    </w:p>
    <w:p w14:paraId="60542D80" w14:textId="14E83CAD" w:rsidR="00E7538C" w:rsidRPr="00E7538C" w:rsidRDefault="00E7538C" w:rsidP="00E7538C">
      <w:pPr>
        <w:pStyle w:val="Titre4"/>
        <w:rPr>
          <w:lang w:bidi="ta-IN"/>
        </w:rPr>
      </w:pPr>
      <w:r w:rsidRPr="00E7538C">
        <w:rPr>
          <w:lang w:bidi="ta-IN"/>
        </w:rPr>
        <w:t>Comment un chien guide sait-il que le feu est vert?</w:t>
      </w:r>
    </w:p>
    <w:p w14:paraId="18626769" w14:textId="77777777" w:rsidR="00E7538C" w:rsidRPr="00E7538C" w:rsidRDefault="00E7538C" w:rsidP="00E7538C">
      <w:pPr>
        <w:rPr>
          <w:lang w:val="de-DE" w:bidi="ta-IN"/>
        </w:rPr>
      </w:pPr>
      <w:r w:rsidRPr="00E7538C">
        <w:rPr>
          <w:lang w:val="de-DE" w:bidi="ta-IN"/>
        </w:rPr>
        <w:t>Il ne le sait pas du tout! Comme tous les chiens, les chiens guides ont une perception des couleurs limitée. Lors de la traversée d’une rue avec feu de signalisation, le chien guide a pour tâche de conduire la personne jusqu’au bouton de commande sonore. Là, elle entend ou sent elle-même le changement de couleur, puis donne l’ordre au chien.</w:t>
      </w:r>
    </w:p>
    <w:p w14:paraId="1225EDCE" w14:textId="3B9B961A" w:rsidR="00E7538C" w:rsidRPr="00E7538C" w:rsidRDefault="00E7538C" w:rsidP="00E7538C">
      <w:pPr>
        <w:pStyle w:val="Titre4"/>
        <w:rPr>
          <w:lang w:bidi="ta-IN"/>
        </w:rPr>
      </w:pPr>
      <w:r w:rsidRPr="00E7538C">
        <w:rPr>
          <w:lang w:bidi="ta-IN"/>
        </w:rPr>
        <w:t>Devrais-je proposer mon aide sans qu’on me la demande?</w:t>
      </w:r>
    </w:p>
    <w:p w14:paraId="5420B653" w14:textId="3E0016D8" w:rsidR="00E7538C" w:rsidRPr="00E7538C" w:rsidRDefault="00E7538C" w:rsidP="00E7538C">
      <w:pPr>
        <w:rPr>
          <w:lang w:val="fr-FR" w:bidi="ta-IN"/>
        </w:rPr>
      </w:pPr>
      <w:r w:rsidRPr="00E7538C">
        <w:rPr>
          <w:lang w:val="fr-FR" w:bidi="ta-IN"/>
        </w:rPr>
        <w:t>Si vous avez l’impression qu’une aide pourrait être utile, adressez-vous directement à la personne. Le soutien est souvent bienvenu, car de nombreuses situations du quotidien sont difficiles. Point important: acceptez que la personne puisse aussi refuser. N’apportez votre aide que si elle est expressément souhaitée. Ne saisissez en aucun cas le bras d’une personne aveugle ou malvoyante pour, par exemple, la faire traverser la rue sans le lui avoir demandé.</w:t>
      </w:r>
    </w:p>
    <w:p w14:paraId="05FF7ABA" w14:textId="6262873D" w:rsidR="00E7538C" w:rsidRPr="00E7538C" w:rsidRDefault="00E7538C" w:rsidP="00E7538C">
      <w:pPr>
        <w:rPr>
          <w:lang w:val="de-DE" w:bidi="ta-IN"/>
        </w:rPr>
      </w:pPr>
      <w:r w:rsidRPr="00E7538C">
        <w:rPr>
          <w:lang w:val="de-DE" w:bidi="ta-IN"/>
        </w:rPr>
        <w:t>En règle générale: en cas d’incertitude, demandez toujours comment vous pouvez aider exactement. Une communication ouverte est essentielle, car chaque personne malvoyante n’a pas les mêmes besoins.</w:t>
      </w:r>
    </w:p>
    <w:p w14:paraId="3513EC9D" w14:textId="78EB0D58" w:rsidR="00E7538C" w:rsidRPr="00E7538C" w:rsidRDefault="00E7538C" w:rsidP="00CC552F">
      <w:pPr>
        <w:pStyle w:val="Titre4"/>
        <w:rPr>
          <w:lang w:bidi="ta-IN"/>
        </w:rPr>
      </w:pPr>
      <w:r w:rsidRPr="00E7538C">
        <w:rPr>
          <w:lang w:bidi="ta-IN"/>
        </w:rPr>
        <w:t>Qu’est-ce qui est le plus lourd au quotidien:la cécité ou la surdité?</w:t>
      </w:r>
    </w:p>
    <w:p w14:paraId="586921F8" w14:textId="77777777" w:rsidR="00E7538C" w:rsidRPr="00E7538C" w:rsidRDefault="00E7538C" w:rsidP="00E7538C">
      <w:pPr>
        <w:rPr>
          <w:lang w:val="de-DE" w:bidi="ta-IN"/>
        </w:rPr>
      </w:pPr>
      <w:r w:rsidRPr="00E7538C">
        <w:rPr>
          <w:lang w:val="de-DE" w:bidi="ta-IN"/>
        </w:rPr>
        <w:t>Il est problématique d’opposer ces deux handicaps sensoriels. Dans les deux cas, tout dépend fortement du mode de vie de la personne, de son activité professionnelle – l’ouïe est par exemple essentielle pour les musiciens et musiciennes – et de son entourage.</w:t>
      </w:r>
    </w:p>
    <w:p w14:paraId="54490640" w14:textId="77777777" w:rsidR="00E7538C" w:rsidRPr="00E7538C" w:rsidRDefault="00E7538C" w:rsidP="00E7538C">
      <w:pPr>
        <w:rPr>
          <w:lang w:val="fr-FR" w:bidi="ta-IN"/>
        </w:rPr>
      </w:pPr>
      <w:r w:rsidRPr="00E7538C">
        <w:rPr>
          <w:lang w:val="fr-FR" w:bidi="ta-IN"/>
        </w:rPr>
        <w:t>Souvent, la déficience visuelle complique surtout les aspects pratiques du quotidien (orientation, mobilité, accès à l’information), tandis qu’une déficience auditive rend plus difficiles les échanges avec autrui, donc la vie sociale.</w:t>
      </w:r>
    </w:p>
    <w:p w14:paraId="1081B951" w14:textId="77777777" w:rsidR="00E7538C" w:rsidRPr="00E7538C" w:rsidRDefault="00E7538C" w:rsidP="00CC552F">
      <w:pPr>
        <w:pStyle w:val="Titre4"/>
        <w:rPr>
          <w:lang w:bidi="ta-IN"/>
        </w:rPr>
      </w:pPr>
      <w:r w:rsidRPr="00E7538C">
        <w:rPr>
          <w:lang w:bidi="ta-IN"/>
        </w:rPr>
        <w:t>Comment les personnes malvoyantes jouent-elles au jass?</w:t>
      </w:r>
    </w:p>
    <w:p w14:paraId="5BAF19C3" w14:textId="1CBE0603" w:rsidR="00E7538C" w:rsidRPr="00E7538C" w:rsidRDefault="00E7538C" w:rsidP="00E7538C">
      <w:pPr>
        <w:rPr>
          <w:lang w:val="de-DE" w:bidi="ta-IN"/>
        </w:rPr>
      </w:pPr>
      <w:r w:rsidRPr="00E7538C">
        <w:rPr>
          <w:lang w:val="de-DE" w:bidi="ta-IN"/>
        </w:rPr>
        <w:t>Grâce à un marquage tactile en braille sur les cartes. On identifie quelles cartes on a en main. Les cartes jouées sont annoncées au fur et à mesure par les joueurs et joueuses. Les plis se comptent facilement. Ainsi, personnes aveugles et voyantes peuvent jouer au jass ensemble sans problème.</w:t>
      </w:r>
    </w:p>
    <w:p w14:paraId="6583057E" w14:textId="38B1B570" w:rsidR="00E7538C" w:rsidRPr="00E7538C" w:rsidRDefault="00A8563B" w:rsidP="00CC552F">
      <w:pPr>
        <w:pStyle w:val="Titre4"/>
      </w:pPr>
      <w:r>
        <w:t>Photo</w:t>
      </w:r>
    </w:p>
    <w:p w14:paraId="580597D8" w14:textId="77777777" w:rsidR="00E7538C" w:rsidRDefault="00E7538C" w:rsidP="00E7538C">
      <w:pPr>
        <w:rPr>
          <w:lang w:val="fr-CH"/>
        </w:rPr>
      </w:pPr>
      <w:r w:rsidRPr="00E7538C">
        <w:rPr>
          <w:lang w:val="fr-CH"/>
        </w:rPr>
        <w:t>Sept personnes dans une composition illustrée de cinq scénettes sur fond à dominante jaune pour figurer la campagne média: se faire décrire des produits alimentaires, attendre le feu vert avec un chien guide, jouer au jass, travailler sur un ordinateur et couper des légumes.</w:t>
      </w:r>
    </w:p>
    <w:p w14:paraId="2D9BFACB" w14:textId="527BC4DF" w:rsidR="00CC552F" w:rsidRDefault="00A8563B" w:rsidP="00A8563B">
      <w:pPr>
        <w:pStyle w:val="Titre4"/>
      </w:pPr>
      <w:r>
        <w:t>Exergue</w:t>
      </w:r>
    </w:p>
    <w:p w14:paraId="793D9CA4" w14:textId="25E12237" w:rsidR="00CC552F" w:rsidRDefault="00CC552F" w:rsidP="00CC552F">
      <w:pPr>
        <w:rPr>
          <w:lang w:val="de-DE" w:bidi="ta-IN"/>
        </w:rPr>
      </w:pPr>
      <w:r w:rsidRPr="00CC552F">
        <w:rPr>
          <w:lang w:val="de-DE" w:bidi="ta-IN"/>
        </w:rPr>
        <w:t>Découvrez en ligne de nombreuses autres questions passionnantes:</w:t>
      </w:r>
      <w:r>
        <w:rPr>
          <w:lang w:val="de-DE" w:bidi="ta-IN"/>
        </w:rPr>
        <w:t xml:space="preserve"> </w:t>
      </w:r>
      <w:r w:rsidRPr="00CC552F">
        <w:rPr>
          <w:lang w:val="de-DE" w:bidi="ta-IN"/>
        </w:rPr>
        <w:t>sbv-fsa.ch/fr/comment-fait-on-au-juste</w:t>
      </w:r>
    </w:p>
    <w:p w14:paraId="4953F884" w14:textId="77777777" w:rsidR="00CC552F" w:rsidRPr="00CC552F" w:rsidRDefault="00CC552F" w:rsidP="00CC552F">
      <w:pPr>
        <w:pStyle w:val="Titre2"/>
      </w:pPr>
      <w:bookmarkStart w:id="43" w:name="_Toc236830587"/>
      <w:r w:rsidRPr="00CC552F">
        <w:t>Faire le bien dans une ambiance chaleureuse</w:t>
      </w:r>
      <w:bookmarkEnd w:id="43"/>
    </w:p>
    <w:p w14:paraId="1DAEB1BA" w14:textId="587C9B8C" w:rsidR="00CC552F" w:rsidRPr="00A8563B" w:rsidRDefault="00CC552F" w:rsidP="00CC552F">
      <w:pPr>
        <w:rPr>
          <w:b/>
          <w:bCs/>
          <w:lang w:val="de-DE" w:bidi="ta-IN"/>
        </w:rPr>
      </w:pPr>
      <w:r w:rsidRPr="00A8563B">
        <w:rPr>
          <w:b/>
          <w:bCs/>
          <w:lang w:val="de-DE" w:bidi="ta-IN"/>
        </w:rPr>
        <w:t>En mars 2026, le Lions Club Suhren-/Wynental a réuni plaisir, musique et solidarité.</w:t>
      </w:r>
    </w:p>
    <w:p w14:paraId="185F6503" w14:textId="77777777" w:rsidR="00CC552F" w:rsidRPr="00CC552F" w:rsidRDefault="00CC552F" w:rsidP="00CC552F">
      <w:pPr>
        <w:rPr>
          <w:lang w:val="de-DE" w:bidi="ta-IN"/>
        </w:rPr>
      </w:pPr>
    </w:p>
    <w:p w14:paraId="3E9F7F63" w14:textId="522C377F" w:rsidR="00CC552F" w:rsidRPr="00CC552F" w:rsidRDefault="00CC552F" w:rsidP="00CC552F">
      <w:pPr>
        <w:rPr>
          <w:lang w:val="fr-FR" w:bidi="ta-IN"/>
        </w:rPr>
      </w:pPr>
      <w:r w:rsidRPr="00CC552F">
        <w:rPr>
          <w:lang w:val="fr-FR" w:bidi="ta-IN"/>
        </w:rPr>
        <w:t>Installé dans une serre, le Charity Jazz Brunch a bénéficié d’un cadre élégant et unique. Environ 160 invités ont savouré de délicieuses spécialités maison au buffet généreusement garni. Un trio de jazz a assuré une ambiance musicale parfaitement adaptée. Dans cette atmosphère conviviale, l’engagement social en faveur des personnes aveugles et malvoyantes était au cœur de l’événement.</w:t>
      </w:r>
    </w:p>
    <w:p w14:paraId="07E6C8D8" w14:textId="0559E645" w:rsidR="00CC552F" w:rsidRPr="00CC552F" w:rsidRDefault="00CC552F" w:rsidP="00CC552F">
      <w:pPr>
        <w:rPr>
          <w:lang w:val="de-DE" w:bidi="ta-IN"/>
        </w:rPr>
      </w:pPr>
      <w:r w:rsidRPr="00CC552F">
        <w:rPr>
          <w:lang w:val="de-DE" w:bidi="ta-IN"/>
        </w:rPr>
        <w:t>Grâce au généreux soutien de tous les participants, des dons d’un montant de 5000 francs ont pu être récoltés. Tout le montant revient à la section Argovie/Soleure de la fsa.</w:t>
      </w:r>
    </w:p>
    <w:p w14:paraId="3BB3ABB5" w14:textId="77777777" w:rsidR="00CC552F" w:rsidRPr="00CC552F" w:rsidRDefault="00CC552F" w:rsidP="00CC552F">
      <w:pPr>
        <w:rPr>
          <w:lang w:val="de-DE" w:bidi="ta-IN"/>
        </w:rPr>
      </w:pPr>
      <w:r w:rsidRPr="00CC552F">
        <w:rPr>
          <w:lang w:val="de-DE" w:bidi="ta-IN"/>
        </w:rPr>
        <w:t>Cet événement montre de manière frappante tout ce qui peut être accompli lorsque des personnes au grand cœur se réunissent. Et au final, c’est précisément ce qui reste: le sentiment gratifiant d’avoir accompli quelque chose de bien, ensemble.</w:t>
      </w:r>
    </w:p>
    <w:p w14:paraId="1896B5A1" w14:textId="09312937" w:rsidR="00CC552F" w:rsidRDefault="00CC552F" w:rsidP="00CC552F">
      <w:pPr>
        <w:rPr>
          <w:lang w:val="de-DE" w:bidi="ta-IN"/>
        </w:rPr>
      </w:pPr>
      <w:r w:rsidRPr="00CC552F">
        <w:rPr>
          <w:lang w:val="de-DE" w:bidi="ta-IN"/>
        </w:rPr>
        <w:t>Nous remercions le Lions Club Suhren-/Wynental pour son grand engagement en faveur des personnes malvoyantes.</w:t>
      </w:r>
    </w:p>
    <w:p w14:paraId="0D4988DA" w14:textId="55FBAA3D" w:rsidR="00CC552F" w:rsidRDefault="00A8563B" w:rsidP="00CC552F">
      <w:pPr>
        <w:pStyle w:val="Titre4"/>
        <w:rPr>
          <w:lang w:bidi="ta-IN"/>
        </w:rPr>
      </w:pPr>
      <w:r>
        <w:rPr>
          <w:lang w:bidi="ta-IN"/>
        </w:rPr>
        <w:t>Photo</w:t>
      </w:r>
    </w:p>
    <w:p w14:paraId="27734924" w14:textId="469B5363" w:rsidR="00CC552F" w:rsidRDefault="00CC552F" w:rsidP="00CC552F">
      <w:pPr>
        <w:rPr>
          <w:lang w:val="fr-CH"/>
        </w:rPr>
      </w:pPr>
      <w:r>
        <w:rPr>
          <w:lang w:val="fr-CH"/>
        </w:rPr>
        <w:t xml:space="preserve">Organisateurs et membres du Lions Club Suhren-/Wynental dans </w:t>
      </w:r>
      <w:r w:rsidRPr="00BD06C3">
        <w:rPr>
          <w:lang w:val="fr-CH"/>
        </w:rPr>
        <w:t>une serre</w:t>
      </w:r>
      <w:r>
        <w:rPr>
          <w:lang w:val="fr-CH"/>
        </w:rPr>
        <w:t xml:space="preserve"> lumineuse et devant un </w:t>
      </w:r>
      <w:r w:rsidRPr="00BD06C3">
        <w:rPr>
          <w:lang w:val="fr-CH"/>
        </w:rPr>
        <w:t>buffet généreusement garni</w:t>
      </w:r>
      <w:r w:rsidR="00A8563B">
        <w:rPr>
          <w:lang w:val="fr-CH"/>
        </w:rPr>
        <w:t>; avec pour légende:</w:t>
      </w:r>
      <w:r w:rsidR="00A8563B">
        <w:rPr>
          <w:lang w:val="fr-CH"/>
        </w:rPr>
        <w:br/>
      </w:r>
      <w:r w:rsidRPr="00BD06C3">
        <w:rPr>
          <w:lang w:val="fr-CH"/>
        </w:rPr>
        <w:t>© Lions Club/Dieter Lämmli</w:t>
      </w:r>
    </w:p>
    <w:p w14:paraId="59A65AFD" w14:textId="015F60CE" w:rsidR="00CC552F" w:rsidRPr="00CC552F" w:rsidRDefault="00CC552F" w:rsidP="00CC552F">
      <w:pPr>
        <w:pStyle w:val="Titre2"/>
      </w:pPr>
      <w:bookmarkStart w:id="44" w:name="_Toc236830588"/>
      <w:r w:rsidRPr="00CC552F">
        <w:t>Un signe fort de solidarité</w:t>
      </w:r>
      <w:bookmarkEnd w:id="44"/>
    </w:p>
    <w:p w14:paraId="071C8AE0" w14:textId="3D18BB09" w:rsidR="00CC552F" w:rsidRPr="00A8563B" w:rsidRDefault="00CC552F" w:rsidP="00CC552F">
      <w:pPr>
        <w:rPr>
          <w:b/>
          <w:bCs/>
          <w:lang w:val="de-DE" w:bidi="ta-IN"/>
        </w:rPr>
      </w:pPr>
      <w:r w:rsidRPr="00A8563B">
        <w:rPr>
          <w:b/>
          <w:bCs/>
          <w:lang w:val="de-DE" w:bidi="ta-IN"/>
        </w:rPr>
        <w:t>L’équipe de l’assureur-maladie CSS a mis à profit sa collecte de dons interne pour offrir un cadeau commun à la société.</w:t>
      </w:r>
    </w:p>
    <w:p w14:paraId="36787604" w14:textId="1AB21697" w:rsidR="00CC552F" w:rsidRPr="00CC552F" w:rsidRDefault="00CC552F" w:rsidP="00CC552F">
      <w:pPr>
        <w:rPr>
          <w:lang w:val="de-DE" w:bidi="ta-IN"/>
        </w:rPr>
      </w:pPr>
      <w:r w:rsidRPr="00CC552F">
        <w:rPr>
          <w:lang w:val="de-DE" w:bidi="ta-IN"/>
        </w:rPr>
        <w:t>La CSS mise sur la participation. Y compris pour sa collecte de dons annuelle. Ses équipes RH des trois régions linguistiques ont sélectionné quatre organisations d’utilité publique actives au niveau national. Sur l’intranet, l’ensemble du personnel a ensuite pu s’informer sur ces organisations d’utilité publique et voter pour son organisation favorite en lui attribuant 10 francs. Environ 3000 collaboratrices et collaborateurs ont participé à cette action caritative.</w:t>
      </w:r>
    </w:p>
    <w:p w14:paraId="4654544A" w14:textId="77777777" w:rsidR="00CC552F" w:rsidRPr="00CC552F" w:rsidRDefault="00CC552F" w:rsidP="00CC552F">
      <w:pPr>
        <w:rPr>
          <w:lang w:val="de-DE" w:bidi="ta-IN"/>
        </w:rPr>
      </w:pPr>
    </w:p>
    <w:p w14:paraId="2C3276BF" w14:textId="5D159C68" w:rsidR="00CC552F" w:rsidRPr="00CC552F" w:rsidRDefault="00CC552F" w:rsidP="00CC552F">
      <w:pPr>
        <w:rPr>
          <w:lang w:val="de-DE" w:bidi="ta-IN"/>
        </w:rPr>
      </w:pPr>
      <w:r w:rsidRPr="00CC552F">
        <w:rPr>
          <w:lang w:val="de-DE" w:bidi="ta-IN"/>
        </w:rPr>
        <w:t>En 2025, un constat particulier s’est dégagé: les voix se sont réparties de manière presque égale entre toutes les organisations – un signe fort d’un engagement largement partagé. La direction de la CSS a arrondi le montant récolté en faveur de la Fédération suisse des aveugles et malvoyants à un généreux total de 7200 francs. Un grand merci à la CSS et à l’ensemble de ses collaboratrices et collaborateurs pour ce don précieux.</w:t>
      </w:r>
    </w:p>
    <w:p w14:paraId="1A35C596" w14:textId="7C919C07" w:rsidR="00A8563B" w:rsidRPr="00CC552F" w:rsidRDefault="00A8563B" w:rsidP="00A8563B">
      <w:pPr>
        <w:pStyle w:val="Titre4"/>
      </w:pPr>
      <w:r>
        <w:t>Exergue</w:t>
      </w:r>
    </w:p>
    <w:p w14:paraId="6DF5BA80" w14:textId="53F6AB46" w:rsidR="00CC552F" w:rsidRDefault="00CC552F" w:rsidP="00A8563B">
      <w:r w:rsidRPr="00CC552F">
        <w:rPr>
          <w:lang w:bidi="ta-IN"/>
        </w:rPr>
        <w:t>Voulez-vous</w:t>
      </w:r>
      <w:r>
        <w:rPr>
          <w:lang w:bidi="ta-IN"/>
        </w:rPr>
        <w:t xml:space="preserve"> </w:t>
      </w:r>
      <w:r w:rsidRPr="00CC552F">
        <w:rPr>
          <w:lang w:bidi="ta-IN"/>
        </w:rPr>
        <w:t>aussi soutenir la fsa?</w:t>
      </w:r>
      <w:r w:rsidR="00A8563B">
        <w:rPr>
          <w:lang w:bidi="ta-IN"/>
        </w:rPr>
        <w:br/>
      </w:r>
      <w:r w:rsidRPr="00CC552F">
        <w:t xml:space="preserve">Nous serions ravis d’entendre vos idées et attendons avec plaisir votre prise de contact: André Hofer, </w:t>
      </w:r>
      <w:hyperlink r:id="rId10" w:history="1">
        <w:r w:rsidR="00022638" w:rsidRPr="00B67327">
          <w:rPr>
            <w:rStyle w:val="Lienhypertexte"/>
          </w:rPr>
          <w:t>andre.hofer@sbv-fsa.ch</w:t>
        </w:r>
      </w:hyperlink>
    </w:p>
    <w:p w14:paraId="54D28A13" w14:textId="77777777" w:rsidR="00022638" w:rsidRPr="00CC552F" w:rsidRDefault="00022638" w:rsidP="00CC552F"/>
    <w:p w14:paraId="1E1197E5" w14:textId="289A68F1" w:rsidR="00CC552F" w:rsidRPr="00CC552F" w:rsidRDefault="00CC552F" w:rsidP="00CC552F">
      <w:pPr>
        <w:pStyle w:val="Titre2"/>
      </w:pPr>
      <w:bookmarkStart w:id="45" w:name="_Toc236830589"/>
      <w:r w:rsidRPr="00CC552F">
        <w:t>La DI bien équipée sur le terrain pour l’accessibilité</w:t>
      </w:r>
      <w:bookmarkEnd w:id="45"/>
    </w:p>
    <w:p w14:paraId="1455BD74" w14:textId="77777777" w:rsidR="00CC552F" w:rsidRPr="00A8563B" w:rsidRDefault="00CC552F" w:rsidP="00CC552F">
      <w:pPr>
        <w:rPr>
          <w:b/>
          <w:bCs/>
          <w:lang w:val="de-DE" w:bidi="ta-IN"/>
        </w:rPr>
      </w:pPr>
      <w:r w:rsidRPr="00A8563B">
        <w:rPr>
          <w:b/>
          <w:bCs/>
          <w:lang w:val="de-DE" w:bidi="ta-IN"/>
        </w:rPr>
        <w:t>Avec un nouveau starterkit pour l’accessibilité, la fsa renforce ses 14 représentations régionales de la défense des intérêts (DI).</w:t>
      </w:r>
    </w:p>
    <w:p w14:paraId="6E6894EA" w14:textId="27EC4D84" w:rsidR="00CC552F" w:rsidRPr="00CC552F" w:rsidRDefault="00CC552F" w:rsidP="00CC552F">
      <w:pPr>
        <w:rPr>
          <w:lang w:val="fr-FR" w:bidi="ta-IN"/>
        </w:rPr>
      </w:pPr>
      <w:r w:rsidRPr="00CC552F">
        <w:rPr>
          <w:lang w:val="fr-FR" w:bidi="ta-IN"/>
        </w:rPr>
        <w:t>Il comprend panneaux modèles en braille et relief, gabarits de mesure, matériel de simulation et une collection de photos de bonnes pratiques. Ils soutiennent la mise en œuvre conforme aux normes dans les transports publics et la construction sans obstacles. «Ainsi, nos représentant-e-s DI peuvent conseiller de manière professionnelle et fondée», explique Daniela Moser, responsable du projet. Le résultat: des contact régionaux compétents pour toute question liée à l’accessibilité, et un complément précieux au travail national de la fsa.</w:t>
      </w:r>
    </w:p>
    <w:p w14:paraId="23D9F913" w14:textId="7C8F8E6A" w:rsidR="00CC552F" w:rsidRPr="00CC552F" w:rsidRDefault="00A8563B" w:rsidP="00CC552F">
      <w:pPr>
        <w:pStyle w:val="Titre4"/>
      </w:pPr>
      <w:r>
        <w:t>Photo</w:t>
      </w:r>
    </w:p>
    <w:p w14:paraId="58C4176D" w14:textId="1BC454A0" w:rsidR="00CC552F" w:rsidRPr="00CC552F" w:rsidRDefault="00CC552F" w:rsidP="00CC552F">
      <w:pPr>
        <w:rPr>
          <w:lang w:val="fr-CH"/>
        </w:rPr>
      </w:pPr>
      <w:r w:rsidRPr="00CC552F">
        <w:rPr>
          <w:lang w:val="fr-CH"/>
        </w:rPr>
        <w:t>Une personne tient du matériel de sensibilisation pour les activités de la défense des intérêts, en l’occurrence deux panneaux «WC» comme exemple de bonnes pratiques.</w:t>
      </w:r>
    </w:p>
    <w:p w14:paraId="5465B195" w14:textId="77777777" w:rsidR="00CC552F" w:rsidRDefault="00CC552F" w:rsidP="00A704E5"/>
    <w:p w14:paraId="28180FD4" w14:textId="6A103FA8" w:rsidR="00CC552F" w:rsidRPr="00CC552F" w:rsidRDefault="00CC552F" w:rsidP="00CC552F">
      <w:pPr>
        <w:pStyle w:val="Titre2"/>
      </w:pPr>
      <w:bookmarkStart w:id="46" w:name="_Toc236830590"/>
      <w:r w:rsidRPr="00CC552F">
        <w:t>Homologation du premier terminal de paiement à synthèse vocale</w:t>
      </w:r>
      <w:bookmarkEnd w:id="46"/>
    </w:p>
    <w:p w14:paraId="2797B7D5" w14:textId="62D546AB" w:rsidR="00CC552F" w:rsidRPr="00A8563B" w:rsidRDefault="00CC552F" w:rsidP="00CC552F">
      <w:pPr>
        <w:rPr>
          <w:b/>
          <w:bCs/>
          <w:lang w:val="de-DE" w:bidi="ta-IN"/>
        </w:rPr>
      </w:pPr>
      <w:r w:rsidRPr="00A8563B">
        <w:rPr>
          <w:b/>
          <w:bCs/>
          <w:lang w:val="de-DE" w:bidi="ta-IN"/>
        </w:rPr>
        <w:t>Pour la première fois, un terminal de paiement accessible à tous, doté d’une synthèse vocale, a été homologué pour le marché suisse – développé avec le soutien de la fsa.</w:t>
      </w:r>
    </w:p>
    <w:p w14:paraId="76CD1F41" w14:textId="1C761223" w:rsidR="00CC552F" w:rsidRPr="00CC552F" w:rsidRDefault="00CC552F" w:rsidP="00CC552F">
      <w:pPr>
        <w:rPr>
          <w:lang w:val="fr-FR" w:bidi="ta-IN"/>
        </w:rPr>
      </w:pPr>
      <w:r w:rsidRPr="00CC552F">
        <w:rPr>
          <w:lang w:val="fr-FR" w:bidi="ta-IN"/>
        </w:rPr>
        <w:t>En mars, le «Newland U200» a été homologué comme premier terminal de paiement à synthèse vocale sur le marché suisse. La fsa était en contact</w:t>
      </w:r>
      <w:r>
        <w:rPr>
          <w:lang w:val="fr-FR" w:bidi="ta-IN"/>
        </w:rPr>
        <w:t xml:space="preserve"> </w:t>
      </w:r>
      <w:r w:rsidRPr="00CC552F">
        <w:rPr>
          <w:lang w:val="fr-FR" w:bidi="ta-IN"/>
        </w:rPr>
        <w:t>étroit avec l’organisme d’homologation EP2 et a accompagné l’introduction de ces nouvelles spécifications techniques. Ces nouveaux terminaux de paiement sont les premiers sur le marché suisse à répondre aux exigences de l’European Accessibility Act.</w:t>
      </w:r>
    </w:p>
    <w:p w14:paraId="3634F235" w14:textId="273351C5" w:rsidR="00CC552F" w:rsidRPr="00CC552F" w:rsidRDefault="00CC552F" w:rsidP="00CC552F">
      <w:pPr>
        <w:rPr>
          <w:lang w:val="fr-FR" w:bidi="ta-IN"/>
        </w:rPr>
      </w:pPr>
      <w:r w:rsidRPr="00CC552F">
        <w:rPr>
          <w:lang w:val="fr-FR" w:bidi="ta-IN"/>
        </w:rPr>
        <w:t>Le «Newland U200» devrait être commercialisé dès 2026. Il pourra être utilisé partout où l’on paie de manière autonome, par exemple aux distributeurs automatiques ou aux caisses en libre-service – là où l’accessibilité est particulièrement importante pour que les personnes aveugles ou malvoyantes puissent payer en toute</w:t>
      </w:r>
      <w:r>
        <w:rPr>
          <w:lang w:val="fr-FR" w:bidi="ta-IN"/>
        </w:rPr>
        <w:t xml:space="preserve"> </w:t>
      </w:r>
      <w:r w:rsidRPr="00CC552F">
        <w:rPr>
          <w:lang w:val="fr-FR" w:bidi="ta-IN"/>
        </w:rPr>
        <w:t>sécurité, sans dépendre de l’aide d’autrui.</w:t>
      </w:r>
    </w:p>
    <w:p w14:paraId="5D1E7432" w14:textId="32E08AF5" w:rsidR="00CC552F" w:rsidRPr="00CC552F" w:rsidRDefault="00A8563B" w:rsidP="00CC552F">
      <w:pPr>
        <w:pStyle w:val="Titre4"/>
      </w:pPr>
      <w:r>
        <w:t>Photo</w:t>
      </w:r>
    </w:p>
    <w:p w14:paraId="17D93201" w14:textId="77777777" w:rsidR="00CC552F" w:rsidRDefault="00CC552F" w:rsidP="00CC552F">
      <w:pPr>
        <w:rPr>
          <w:lang w:val="fr-CH"/>
        </w:rPr>
      </w:pPr>
      <w:r w:rsidRPr="00CC552F">
        <w:rPr>
          <w:lang w:val="fr-CH"/>
        </w:rPr>
        <w:t>Illustration terminal de paiement sur un pictogramme représentant une personne en bleu ciel sur fond bleu foncé.</w:t>
      </w:r>
    </w:p>
    <w:p w14:paraId="2E267157" w14:textId="1E9D12F9" w:rsidR="00CC552F" w:rsidRPr="00CC552F" w:rsidRDefault="00CC552F" w:rsidP="00CC552F">
      <w:pPr>
        <w:pStyle w:val="Titre2"/>
      </w:pPr>
      <w:bookmarkStart w:id="47" w:name="_Toc236830591"/>
      <w:r w:rsidRPr="00CC552F">
        <w:t>Sur la route: la canne blanche</w:t>
      </w:r>
      <w:r>
        <w:t xml:space="preserve"> </w:t>
      </w:r>
      <w:r w:rsidRPr="00CC552F">
        <w:t>signifie stop!</w:t>
      </w:r>
      <w:bookmarkEnd w:id="47"/>
    </w:p>
    <w:p w14:paraId="28B9E3E6" w14:textId="77777777" w:rsidR="00CC552F" w:rsidRPr="00A8563B" w:rsidRDefault="00CC552F" w:rsidP="00CC552F">
      <w:pPr>
        <w:rPr>
          <w:b/>
          <w:bCs/>
          <w:lang w:val="fr-FR" w:bidi="ta-IN"/>
        </w:rPr>
      </w:pPr>
      <w:r w:rsidRPr="00A8563B">
        <w:rPr>
          <w:b/>
          <w:bCs/>
          <w:lang w:val="fr-FR" w:bidi="ta-IN"/>
        </w:rPr>
        <w:t>Chaque année, le 15 octobre, Journée de la canne blanche, la fsa attire l’attention sur une préoccupation des personnes aveugles et malvoyantes. Cette année, il s’agit d’un enjeu vital: dans la circulation routière, la canne blanche signifie priorité.</w:t>
      </w:r>
    </w:p>
    <w:p w14:paraId="7E68CA43" w14:textId="0BA54D10" w:rsidR="00CC552F" w:rsidRPr="00CC552F" w:rsidRDefault="00CC552F" w:rsidP="00CC552F">
      <w:pPr>
        <w:rPr>
          <w:lang w:val="fr-FR" w:bidi="ta-IN"/>
        </w:rPr>
      </w:pPr>
      <w:r w:rsidRPr="00CC552F">
        <w:rPr>
          <w:lang w:val="fr-FR" w:bidi="ta-IN"/>
        </w:rPr>
        <w:t>Pour les personnes aveugles et malvoyantes, s’orienter dans la circulation représente un grand défi. En respectant ces règles de comportement et ces conseils importants, vous contribuez à ce que les personnes malvoyantes se sentent plus en sécurité sur la route. Un grand merci!</w:t>
      </w:r>
    </w:p>
    <w:p w14:paraId="15247922" w14:textId="77777777" w:rsidR="00CC552F" w:rsidRPr="00CC552F" w:rsidRDefault="00CC552F" w:rsidP="00CC552F">
      <w:pPr>
        <w:pStyle w:val="Titre4"/>
        <w:rPr>
          <w:lang w:bidi="ta-IN"/>
        </w:rPr>
      </w:pPr>
      <w:r w:rsidRPr="00CC552F">
        <w:rPr>
          <w:lang w:bidi="ta-IN"/>
        </w:rPr>
        <w:t>Le bon comportement</w:t>
      </w:r>
    </w:p>
    <w:p w14:paraId="3347CC84" w14:textId="26DB1C6C" w:rsidR="00CC552F" w:rsidRPr="00CC552F" w:rsidRDefault="00CC552F" w:rsidP="00CC552F">
      <w:pPr>
        <w:rPr>
          <w:lang w:val="fr-FR" w:bidi="ta-IN"/>
        </w:rPr>
      </w:pPr>
      <w:r w:rsidRPr="00CC552F">
        <w:rPr>
          <w:lang w:val="fr-FR" w:bidi="ta-IN"/>
        </w:rPr>
        <w:t>Que faire lorsqu’une personne au bord de la route lève sa canne blanche pour signaler qu’elle souhaite traverser la chaussée? Il suffit de s’arrêter et d’attendre qu’elle ait entièrement traversé – sans klaxonner, sans faire de signe et sans couper le moteur.</w:t>
      </w:r>
    </w:p>
    <w:p w14:paraId="647DC283" w14:textId="77777777" w:rsidR="00CC552F" w:rsidRPr="00CC552F" w:rsidRDefault="00CC552F" w:rsidP="00CC552F">
      <w:pPr>
        <w:pStyle w:val="Titre4"/>
        <w:rPr>
          <w:lang w:bidi="ta-IN"/>
        </w:rPr>
      </w:pPr>
      <w:r w:rsidRPr="00CC552F">
        <w:rPr>
          <w:lang w:bidi="ta-IN"/>
        </w:rPr>
        <w:t>La règle contraignante</w:t>
      </w:r>
    </w:p>
    <w:p w14:paraId="479BFE45" w14:textId="3856DB36" w:rsidR="00CC552F" w:rsidRPr="00CC552F" w:rsidRDefault="00CC552F" w:rsidP="00CC552F">
      <w:pPr>
        <w:rPr>
          <w:lang w:val="fr-FR" w:bidi="ta-IN"/>
        </w:rPr>
      </w:pPr>
      <w:r w:rsidRPr="00CC552F">
        <w:rPr>
          <w:lang w:val="fr-FR" w:bidi="ta-IN"/>
        </w:rPr>
        <w:t>Cette règle est fixée de manière contraignante à l’article 6, alinéa 4 de l’ordonnance sur les règles de la circulation routière: vous devez toujours accorder la priorité aux piétons et piétonnes se déplaçant avec une canne blanche – même en dehors d’un passage pour piétons ou dans une zone 30.</w:t>
      </w:r>
    </w:p>
    <w:p w14:paraId="46767F5F" w14:textId="50DFF4E4" w:rsidR="00CC552F" w:rsidRPr="00CC552F" w:rsidRDefault="00CC552F" w:rsidP="00CC552F">
      <w:pPr>
        <w:pStyle w:val="Titre4"/>
        <w:rPr>
          <w:lang w:bidi="ta-IN"/>
        </w:rPr>
      </w:pPr>
      <w:r w:rsidRPr="00CC552F">
        <w:rPr>
          <w:lang w:bidi="ta-IN"/>
        </w:rPr>
        <w:t>Nos conseils pratiques</w:t>
      </w:r>
    </w:p>
    <w:p w14:paraId="4B014557" w14:textId="772478B3" w:rsidR="00CC552F" w:rsidRPr="00CC552F" w:rsidRDefault="00CC552F" w:rsidP="00CC552F">
      <w:pPr>
        <w:rPr>
          <w:lang w:val="fr-FR" w:bidi="ta-IN"/>
        </w:rPr>
      </w:pPr>
      <w:r w:rsidRPr="00CC552F">
        <w:rPr>
          <w:lang w:val="fr-FR" w:bidi="ta-IN"/>
        </w:rPr>
        <w:t>Arrêtez-vous à portée d’écoute: arrêtez-vous suffisamment près de la personne qui attend avec sa canne blanche pour qu’elle puisse entendre le véhicule à l’arrêt.</w:t>
      </w:r>
    </w:p>
    <w:p w14:paraId="0ACDEEAE" w14:textId="1ED8C947" w:rsidR="00CC552F" w:rsidRPr="00CC552F" w:rsidRDefault="00CC552F" w:rsidP="00CC552F">
      <w:pPr>
        <w:rPr>
          <w:lang w:val="fr-FR" w:bidi="ta-IN"/>
        </w:rPr>
      </w:pPr>
      <w:r w:rsidRPr="00CC552F">
        <w:rPr>
          <w:lang w:val="fr-FR" w:bidi="ta-IN"/>
        </w:rPr>
        <w:t>Soyez patient-e: la personne avec la canne blanche ne peut se mettre en marche que lorsque la circulation en sens inverse est également arrêtée. Attendez patiemment et ne repartez que lorsque la personne a entièrement traversé la route (les bruits venant de dos sont difficiles à localiser pour elle et peuvent la déstabiliser).</w:t>
      </w:r>
    </w:p>
    <w:p w14:paraId="194A350C" w14:textId="7DAE6568" w:rsidR="00CC552F" w:rsidRPr="00CC552F" w:rsidRDefault="00CC552F" w:rsidP="00CC552F">
      <w:pPr>
        <w:rPr>
          <w:lang w:val="fr-FR" w:bidi="ta-IN"/>
        </w:rPr>
      </w:pPr>
      <w:r w:rsidRPr="00CC552F">
        <w:rPr>
          <w:lang w:val="fr-FR" w:bidi="ta-IN"/>
        </w:rPr>
        <w:t>Tout le monde s’arrête: accordez la priorité que vous soyez en voiture, à vélo, à moto ou en trottinette électrique. L’arrêt est une obligation légale pour tous et toutes.</w:t>
      </w:r>
    </w:p>
    <w:p w14:paraId="72E11912" w14:textId="0CE4C934" w:rsidR="00CC552F" w:rsidRPr="004602EA" w:rsidRDefault="004602EA" w:rsidP="004602EA">
      <w:pPr>
        <w:pStyle w:val="Titre4"/>
      </w:pPr>
      <w:r>
        <w:rPr>
          <w:lang w:bidi="ta-IN"/>
        </w:rPr>
        <w:t>Photo</w:t>
      </w:r>
    </w:p>
    <w:p w14:paraId="6FB3FE60" w14:textId="77777777" w:rsidR="00CC552F" w:rsidRPr="00CC552F" w:rsidRDefault="00CC552F" w:rsidP="00CC552F">
      <w:pPr>
        <w:rPr>
          <w:lang w:val="fr-CH"/>
        </w:rPr>
      </w:pPr>
      <w:r w:rsidRPr="00CC552F">
        <w:rPr>
          <w:lang w:val="fr-CH"/>
        </w:rPr>
        <w:t>Une personne aveugle, vêtue d’une veste rouge, présente correctement sa canne blanche pour demander la priorité. En arrière-plan, on distingue le trafic routier.</w:t>
      </w:r>
    </w:p>
    <w:p w14:paraId="3C73384C" w14:textId="266E94B8" w:rsidR="00CC552F" w:rsidRPr="00CC552F" w:rsidRDefault="004602EA" w:rsidP="004602EA">
      <w:pPr>
        <w:pStyle w:val="Titre4"/>
        <w:rPr>
          <w:lang w:bidi="ta-IN"/>
        </w:rPr>
      </w:pPr>
      <w:r>
        <w:rPr>
          <w:lang w:bidi="ta-IN"/>
        </w:rPr>
        <w:t>Exergue</w:t>
      </w:r>
    </w:p>
    <w:p w14:paraId="639594B0" w14:textId="77777777" w:rsidR="00CC552F" w:rsidRPr="00CC552F" w:rsidRDefault="00CC552F" w:rsidP="00CC552F">
      <w:r w:rsidRPr="00CC552F">
        <w:t>Pour en savoir plus sur la Journée internationale de la canne blanche du 15 octobre: sbv-fsa.ch/jcb</w:t>
      </w:r>
    </w:p>
    <w:p w14:paraId="4468711E" w14:textId="2D85D36F" w:rsidR="004159D9" w:rsidRPr="004159D9" w:rsidRDefault="004602EA" w:rsidP="004602EA">
      <w:pPr>
        <w:pStyle w:val="Titre2"/>
      </w:pPr>
      <w:bookmarkStart w:id="48" w:name="_Toc236830592"/>
      <w:r>
        <w:t>Intros</w:t>
      </w:r>
      <w:bookmarkEnd w:id="48"/>
    </w:p>
    <w:p w14:paraId="4AA778E9" w14:textId="23E219AC" w:rsidR="004159D9" w:rsidRDefault="004159D9" w:rsidP="004159D9">
      <w:pPr>
        <w:rPr>
          <w:lang w:val="de-DE" w:bidi="ta-IN"/>
        </w:rPr>
      </w:pPr>
      <w:r w:rsidRPr="004159D9">
        <w:rPr>
          <w:lang w:val="de-DE" w:bidi="ta-IN"/>
        </w:rPr>
        <w:t>Les Verkehrsbetriebe Schaffhausen misent sur INTROS, système développé avec la fsa, faisant ainsi progresser l’accessibilité dans les transports publics.</w:t>
      </w:r>
    </w:p>
    <w:p w14:paraId="084C4768" w14:textId="15D25DA2" w:rsidR="004602EA" w:rsidRPr="004159D9" w:rsidRDefault="004602EA" w:rsidP="004602EA">
      <w:pPr>
        <w:pStyle w:val="Titre4"/>
        <w:rPr>
          <w:lang w:bidi="ta-IN"/>
        </w:rPr>
      </w:pPr>
      <w:r>
        <w:rPr>
          <w:lang w:bidi="ta-IN"/>
        </w:rPr>
        <w:t>Citation</w:t>
      </w:r>
    </w:p>
    <w:p w14:paraId="03B7B7B1" w14:textId="77777777" w:rsidR="004159D9" w:rsidRDefault="004159D9" w:rsidP="004602EA">
      <w:pPr>
        <w:rPr>
          <w:lang w:bidi="ta-IN"/>
        </w:rPr>
      </w:pPr>
      <w:r w:rsidRPr="004159D9">
        <w:rPr>
          <w:lang w:bidi="ta-IN"/>
        </w:rPr>
        <w:t>«Avec INTROS, nous améliorons l’accessibilité et l’autonomie des personnes en situation de handicap. Nous sommes très heureux de faire œuvre de pionniers à l’échelle suisse sur cette thématique essentielle.»</w:t>
      </w:r>
      <w:r>
        <w:rPr>
          <w:lang w:bidi="ta-IN"/>
        </w:rPr>
        <w:t xml:space="preserve"> </w:t>
      </w:r>
    </w:p>
    <w:p w14:paraId="15D65033" w14:textId="05887B25" w:rsidR="004159D9" w:rsidRDefault="004602EA" w:rsidP="004159D9">
      <w:pPr>
        <w:pStyle w:val="Titre4"/>
        <w:rPr>
          <w:lang w:bidi="ta-IN"/>
        </w:rPr>
      </w:pPr>
      <w:r>
        <w:rPr>
          <w:lang w:bidi="ta-IN"/>
        </w:rPr>
        <w:t>Photo</w:t>
      </w:r>
    </w:p>
    <w:p w14:paraId="172B3A4F" w14:textId="7068B799" w:rsidR="004159D9" w:rsidRPr="004159D9" w:rsidRDefault="004159D9" w:rsidP="004159D9">
      <w:pPr>
        <w:rPr>
          <w:lang w:val="de-DE" w:bidi="ta-IN"/>
        </w:rPr>
      </w:pPr>
      <w:r w:rsidRPr="00B661F5">
        <w:rPr>
          <w:lang w:val="fr-CH"/>
        </w:rPr>
        <w:t>Roland Studer (à gauche),</w:t>
      </w:r>
      <w:r>
        <w:rPr>
          <w:lang w:val="fr-CH"/>
        </w:rPr>
        <w:t xml:space="preserve"> </w:t>
      </w:r>
      <w:r w:rsidRPr="00B661F5">
        <w:rPr>
          <w:lang w:val="fr-CH"/>
        </w:rPr>
        <w:t>président fsa, et</w:t>
      </w:r>
      <w:r>
        <w:rPr>
          <w:lang w:val="fr-CH"/>
        </w:rPr>
        <w:t xml:space="preserve"> </w:t>
      </w:r>
      <w:r w:rsidRPr="00B661F5">
        <w:rPr>
          <w:lang w:val="fr-CH"/>
        </w:rPr>
        <w:t>Patrick Altenburger,</w:t>
      </w:r>
      <w:r>
        <w:rPr>
          <w:lang w:val="fr-CH"/>
        </w:rPr>
        <w:t xml:space="preserve"> </w:t>
      </w:r>
      <w:r w:rsidRPr="00B661F5">
        <w:rPr>
          <w:lang w:val="fr-CH"/>
        </w:rPr>
        <w:t>directeur des vbsh</w:t>
      </w:r>
      <w:r>
        <w:rPr>
          <w:lang w:val="fr-CH"/>
        </w:rPr>
        <w:t>.</w:t>
      </w:r>
    </w:p>
    <w:p w14:paraId="702BC8DF" w14:textId="5319E0A4" w:rsidR="004159D9" w:rsidRPr="004159D9" w:rsidRDefault="004602EA" w:rsidP="004602EA">
      <w:pPr>
        <w:pStyle w:val="Titre4"/>
      </w:pPr>
      <w:r>
        <w:t>Exergue</w:t>
      </w:r>
    </w:p>
    <w:p w14:paraId="2247889B" w14:textId="4BC4D63B" w:rsidR="004159D9" w:rsidRDefault="004159D9" w:rsidP="004602EA">
      <w:r w:rsidRPr="004159D9">
        <w:t>Votre don aide – merci!</w:t>
      </w:r>
      <w:r w:rsidR="004602EA">
        <w:br/>
      </w:r>
      <w:r w:rsidRPr="004159D9">
        <w:t>Vous aussi, soutenez lʼinnovation:</w:t>
      </w:r>
      <w:r w:rsidR="00D34C65">
        <w:t xml:space="preserve"> </w:t>
      </w:r>
      <w:r w:rsidRPr="004159D9">
        <w:t>sbv-fsa.ch/dons</w:t>
      </w:r>
    </w:p>
    <w:p w14:paraId="1FACC533" w14:textId="77777777" w:rsidR="004602EA" w:rsidRDefault="004602EA" w:rsidP="004602EA">
      <w:pPr>
        <w:pStyle w:val="Titre1"/>
      </w:pPr>
      <w:bookmarkStart w:id="49" w:name="_Toc236830593"/>
      <w:r w:rsidRPr="00CC552F">
        <w:t>Impressum</w:t>
      </w:r>
      <w:bookmarkEnd w:id="49"/>
    </w:p>
    <w:p w14:paraId="4215FFC8" w14:textId="77777777" w:rsidR="004602EA" w:rsidRPr="00CC552F" w:rsidRDefault="004602EA" w:rsidP="004602EA">
      <w:pPr>
        <w:rPr>
          <w:lang w:val="de-DE" w:bidi="ta-IN"/>
        </w:rPr>
      </w:pPr>
      <w:r w:rsidRPr="00CC552F">
        <w:rPr>
          <w:lang w:val="de-DE" w:bidi="ta-IN"/>
        </w:rPr>
        <w:t>Magazine de la Fédération suisse des aveugles et malvoyants fsa</w:t>
      </w:r>
    </w:p>
    <w:p w14:paraId="610275B8" w14:textId="77777777" w:rsidR="004602EA" w:rsidRPr="00CC552F" w:rsidRDefault="004602EA" w:rsidP="004602EA">
      <w:pPr>
        <w:rPr>
          <w:lang w:val="de-DE" w:bidi="ta-IN"/>
        </w:rPr>
      </w:pPr>
      <w:r w:rsidRPr="00CC552F">
        <w:rPr>
          <w:lang w:val="de-DE" w:bidi="ta-IN"/>
        </w:rPr>
        <w:t>Paraît quatre fois par an au format papier, en braille, au format CD DAISY, sur le kiosque électronique, sur le web, ainsi que par e-mail (sur commande, sans images) en français et en allemand.</w:t>
      </w:r>
    </w:p>
    <w:p w14:paraId="366AFA6C" w14:textId="77777777" w:rsidR="004602EA" w:rsidRDefault="004602EA" w:rsidP="004602EA">
      <w:pPr>
        <w:rPr>
          <w:lang w:val="de-DE" w:bidi="ta-IN"/>
        </w:rPr>
      </w:pPr>
      <w:r w:rsidRPr="00CC552F">
        <w:rPr>
          <w:lang w:val="de-DE" w:bidi="ta-IN"/>
        </w:rPr>
        <w:t>Inclus dans l’affiliation fsa/la contribution de donateur</w:t>
      </w:r>
    </w:p>
    <w:p w14:paraId="4115CE43" w14:textId="77777777" w:rsidR="004602EA" w:rsidRDefault="004602EA" w:rsidP="004602EA">
      <w:pPr>
        <w:rPr>
          <w:lang w:val="de-DE" w:bidi="ta-IN"/>
        </w:rPr>
      </w:pPr>
    </w:p>
    <w:p w14:paraId="7C96AFAF" w14:textId="77777777" w:rsidR="004602EA" w:rsidRPr="00CC552F" w:rsidRDefault="004602EA" w:rsidP="004602EA">
      <w:pPr>
        <w:rPr>
          <w:lang w:val="de-DE" w:bidi="ta-IN"/>
        </w:rPr>
      </w:pPr>
      <w:r w:rsidRPr="00CC552F">
        <w:t>Éditeur:</w:t>
      </w:r>
      <w:r>
        <w:t xml:space="preserve"> </w:t>
      </w:r>
      <w:r w:rsidRPr="00CC552F">
        <w:t>Fédération suisse des aveugles et malvoyants fsa</w:t>
      </w:r>
      <w:r>
        <w:t xml:space="preserve">, </w:t>
      </w:r>
      <w:r w:rsidRPr="00CC552F">
        <w:t>Könizstrasse 23</w:t>
      </w:r>
      <w:r>
        <w:t xml:space="preserve">, </w:t>
      </w:r>
      <w:r w:rsidRPr="00CC552F">
        <w:t>Case postale</w:t>
      </w:r>
      <w:r>
        <w:t xml:space="preserve">, </w:t>
      </w:r>
      <w:r w:rsidRPr="00CC552F">
        <w:t>3001 Berne</w:t>
      </w:r>
      <w:r>
        <w:t xml:space="preserve">, </w:t>
      </w:r>
      <w:r w:rsidRPr="00CC552F">
        <w:t>www.sbv-fsa.ch</w:t>
      </w:r>
    </w:p>
    <w:p w14:paraId="6709A14B" w14:textId="77777777" w:rsidR="00513DB3" w:rsidRPr="004159D9" w:rsidRDefault="00513DB3" w:rsidP="00513DB3">
      <w:pPr>
        <w:pStyle w:val="Titre4"/>
      </w:pPr>
      <w:r>
        <w:t>Exergue</w:t>
      </w:r>
    </w:p>
    <w:p w14:paraId="6F70C872" w14:textId="57C044F1" w:rsidR="004602EA" w:rsidRPr="004159D9" w:rsidRDefault="004602EA" w:rsidP="004602EA">
      <w:pPr>
        <w:rPr>
          <w:lang w:val="de-DE" w:bidi="ta-IN"/>
        </w:rPr>
      </w:pPr>
      <w:r w:rsidRPr="004159D9">
        <w:rPr>
          <w:lang w:val="de-DE" w:bidi="ta-IN"/>
        </w:rPr>
        <w:t>Votre don en bonnes mains</w:t>
      </w:r>
      <w:r w:rsidR="00513DB3">
        <w:rPr>
          <w:lang w:val="de-DE" w:bidi="ta-IN"/>
        </w:rPr>
        <w:t xml:space="preserve">, </w:t>
      </w:r>
    </w:p>
    <w:p w14:paraId="54C6B1DA" w14:textId="77777777" w:rsidR="004602EA" w:rsidRPr="004159D9" w:rsidRDefault="004602EA" w:rsidP="004602EA">
      <w:r w:rsidRPr="004159D9">
        <w:rPr>
          <w:lang w:val="de-DE" w:bidi="ta-IN"/>
        </w:rPr>
        <w:t>IBAN: CH08 0900 0000 1000 2019 4</w:t>
      </w:r>
    </w:p>
    <w:p w14:paraId="6EB48DB2" w14:textId="77777777" w:rsidR="004602EA" w:rsidRPr="004159D9" w:rsidRDefault="004602EA" w:rsidP="004602EA"/>
    <w:sectPr w:rsidR="004602EA" w:rsidRPr="004159D9" w:rsidSect="007340DC">
      <w:headerReference w:type="default" r:id="rId11"/>
      <w:footerReference w:type="default" r:id="rId12"/>
      <w:headerReference w:type="first" r:id="rId13"/>
      <w:pgSz w:w="11906" w:h="16838" w:code="9"/>
      <w:pgMar w:top="2306" w:right="794" w:bottom="1418" w:left="1616" w:header="1326" w:footer="709" w:gutter="0"/>
      <w:cols w:space="708"/>
      <w:titlePg/>
      <w:docGrid w:linePitch="381"/>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D198BA7" w14:textId="77777777" w:rsidR="00C24DD2" w:rsidRDefault="00C24DD2" w:rsidP="006E0641">
      <w:r>
        <w:separator/>
      </w:r>
    </w:p>
    <w:p w14:paraId="180F4FA0" w14:textId="77777777" w:rsidR="00C24DD2" w:rsidRDefault="00C24DD2"/>
  </w:endnote>
  <w:endnote w:type="continuationSeparator" w:id="0">
    <w:p w14:paraId="0D17D321" w14:textId="77777777" w:rsidR="00C24DD2" w:rsidRDefault="00C24DD2" w:rsidP="006E0641">
      <w:r>
        <w:continuationSeparator/>
      </w:r>
    </w:p>
    <w:p w14:paraId="660B3E27" w14:textId="77777777" w:rsidR="00C24DD2" w:rsidRDefault="00C24DD2"/>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Wingdings 2">
    <w:panose1 w:val="050201020105070707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Helvetica">
    <w:panose1 w:val="020B0604020202020204"/>
    <w:charset w:val="00"/>
    <w:family w:val="swiss"/>
    <w:pitch w:val="variable"/>
    <w:sig w:usb0="E0002EFF" w:usb1="C000785B" w:usb2="00000009" w:usb3="00000000" w:csb0="000001FF" w:csb1="00000000"/>
  </w:font>
  <w:font w:name="HelveticaNeue-Heavy">
    <w:altName w:val="Arial"/>
    <w:panose1 w:val="00000000000000000000"/>
    <w:charset w:val="00"/>
    <w:family w:val="auto"/>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ArialMT">
    <w:altName w:val="Arial"/>
    <w:panose1 w:val="00000000000000000000"/>
    <w:charset w:val="00"/>
    <w:family w:val="swiss"/>
    <w:notTrueType/>
    <w:pitch w:val="default"/>
    <w:sig w:usb0="00000003" w:usb1="00000000" w:usb2="00000000" w:usb3="00000000" w:csb0="00000001" w:csb1="00000000"/>
  </w:font>
  <w:font w:name="Arial-BoldMT">
    <w:altName w:val="Arial"/>
    <w:panose1 w:val="00000000000000000000"/>
    <w:charset w:val="4D"/>
    <w:family w:val="auto"/>
    <w:notTrueType/>
    <w:pitch w:val="default"/>
    <w:sig w:usb0="00000003" w:usb1="00000000" w:usb2="00000000" w:usb3="00000000" w:csb0="00000001" w:csb1="00000000"/>
  </w:font>
  <w:font w:name="HelveticaNeue-Roman">
    <w:altName w:val="Arial"/>
    <w:panose1 w:val="00000000000000000000"/>
    <w:charset w:val="4D"/>
    <w:family w:val="auto"/>
    <w:notTrueType/>
    <w:pitch w:val="default"/>
    <w:sig w:usb0="00000003" w:usb1="00000000" w:usb2="00000000" w:usb3="00000000" w:csb0="00000001" w:csb1="00000000"/>
  </w:font>
  <w:font w:name="Verdana">
    <w:panose1 w:val="020B0604030504040204"/>
    <w:charset w:val="00"/>
    <w:family w:val="swiss"/>
    <w:pitch w:val="variable"/>
    <w:sig w:usb0="A00006FF" w:usb1="4000205B" w:usb2="00000010" w:usb3="00000000" w:csb0="0000019F" w:csb1="00000000"/>
  </w:font>
  <w:font w:name="MinionPro-Regular">
    <w:altName w:val="Cambria"/>
    <w:panose1 w:val="00000000000000000000"/>
    <w:charset w:val="00"/>
    <w:family w:val="roman"/>
    <w:notTrueType/>
    <w:pitch w:val="variable"/>
    <w:sig w:usb0="60000287" w:usb1="00000001" w:usb2="00000000" w:usb3="00000000" w:csb0="0000019F" w:csb1="00000000"/>
  </w:font>
  <w:font w:name="Helvetica Neue">
    <w:altName w:val="Arial"/>
    <w:charset w:val="00"/>
    <w:family w:val="auto"/>
    <w:pitch w:val="variable"/>
    <w:sig w:usb0="E50002FF" w:usb1="500079DB" w:usb2="00000010" w:usb3="00000000" w:csb0="00000001" w:csb1="00000000"/>
  </w:font>
  <w:font w:name="Akkurat LL">
    <w:altName w:val="Calibri"/>
    <w:panose1 w:val="00000000000000000000"/>
    <w:charset w:val="4D"/>
    <w:family w:val="swiss"/>
    <w:notTrueType/>
    <w:pitch w:val="variable"/>
    <w:sig w:usb0="A10000FF" w:usb1="5000A47B" w:usb2="00000008" w:usb3="00000000" w:csb0="00000093" w:csb1="00000000"/>
  </w:font>
  <w:font w:name="Akkurat LL Black">
    <w:panose1 w:val="00000000000000000000"/>
    <w:charset w:val="4D"/>
    <w:family w:val="swiss"/>
    <w:notTrueType/>
    <w:pitch w:val="variable"/>
    <w:sig w:usb0="A10000FF" w:usb1="5000A47B" w:usb2="00000008" w:usb3="00000000" w:csb0="00000093" w:csb1="00000000"/>
  </w:font>
  <w:font w:name="Latha">
    <w:panose1 w:val="02000400000000000000"/>
    <w:charset w:val="00"/>
    <w:family w:val="swiss"/>
    <w:pitch w:val="variable"/>
    <w:sig w:usb0="00100003" w:usb1="00000000" w:usb2="00000000" w:usb3="00000000" w:csb0="00000001" w:csb1="00000000"/>
  </w:font>
  <w:font w:name="ArialMTPro-Medium">
    <w:altName w:val="Arial"/>
    <w:panose1 w:val="00000000000000000000"/>
    <w:charset w:val="4D"/>
    <w:family w:val="auto"/>
    <w:notTrueType/>
    <w:pitch w:val="default"/>
    <w:sig w:usb0="00000003" w:usb1="00000000" w:usb2="00000000" w:usb3="00000000" w:csb0="00000001"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734105D" w14:textId="77777777" w:rsidR="00BB3B72" w:rsidRDefault="00BB3B72" w:rsidP="006E0641">
    <w:pPr>
      <w:jc w:val="right"/>
    </w:pPr>
    <w:r>
      <w:rPr>
        <w:b/>
      </w:rPr>
      <w:fldChar w:fldCharType="begin"/>
    </w:r>
    <w:r>
      <w:rPr>
        <w:b/>
      </w:rPr>
      <w:instrText>PAGE  \* Arabic  \* MERGEFORMAT</w:instrText>
    </w:r>
    <w:r>
      <w:rPr>
        <w:b/>
      </w:rPr>
      <w:fldChar w:fldCharType="separate"/>
    </w:r>
    <w:r>
      <w:rPr>
        <w:b/>
        <w:noProof/>
      </w:rPr>
      <w:t>6</w:t>
    </w:r>
    <w:r>
      <w:rPr>
        <w:b/>
      </w:rPr>
      <w:fldChar w:fldCharType="end"/>
    </w:r>
    <w:r>
      <w:rPr>
        <w:lang w:val="de-DE"/>
      </w:rPr>
      <w:t xml:space="preserve"> / </w:t>
    </w:r>
    <w:r>
      <w:rPr>
        <w:b/>
      </w:rPr>
      <w:fldChar w:fldCharType="begin"/>
    </w:r>
    <w:r>
      <w:rPr>
        <w:b/>
      </w:rPr>
      <w:instrText>NUMPAGES  \* Arabic  \* MERGEFORMAT</w:instrText>
    </w:r>
    <w:r>
      <w:rPr>
        <w:b/>
      </w:rPr>
      <w:fldChar w:fldCharType="separate"/>
    </w:r>
    <w:r>
      <w:rPr>
        <w:b/>
        <w:noProof/>
      </w:rPr>
      <w:t>30</w:t>
    </w:r>
    <w:r>
      <w:rPr>
        <w:b/>
      </w:rPr>
      <w:fldChar w:fldCharType="end"/>
    </w:r>
    <w:bookmarkStart w:id="50" w:name="_Toc467838959"/>
    <w:bookmarkStart w:id="51" w:name="_Toc467850384"/>
    <w:bookmarkStart w:id="52" w:name="_Toc475692110"/>
    <w:bookmarkStart w:id="53" w:name="_Toc357088009"/>
    <w:bookmarkStart w:id="54" w:name="_Toc357088034"/>
    <w:bookmarkStart w:id="55" w:name="_Toc357088271"/>
    <w:bookmarkStart w:id="56" w:name="_Toc365121584"/>
    <w:bookmarkStart w:id="57" w:name="_Toc119649120"/>
    <w:bookmarkStart w:id="58" w:name="_Toc119650682"/>
    <w:bookmarkStart w:id="59" w:name="_Toc119650757"/>
    <w:bookmarkStart w:id="60" w:name="_Toc127364780"/>
    <w:bookmarkStart w:id="61" w:name="_Toc135121622"/>
    <w:bookmarkStart w:id="62" w:name="_Toc135211440"/>
    <w:bookmarkStart w:id="63" w:name="_Toc151016147"/>
    <w:bookmarkStart w:id="64" w:name="_Toc158799517"/>
    <w:bookmarkStart w:id="65" w:name="_Toc158799706"/>
    <w:bookmarkStart w:id="66" w:name="_Toc158965530"/>
    <w:bookmarkStart w:id="67" w:name="_Toc166747562"/>
    <w:bookmarkStart w:id="68" w:name="_Toc166833968"/>
  </w:p>
  <w:bookmarkEnd w:id="50"/>
  <w:bookmarkEnd w:id="51"/>
  <w:bookmarkEnd w:id="52"/>
  <w:bookmarkEnd w:id="53"/>
  <w:bookmarkEnd w:id="54"/>
  <w:bookmarkEnd w:id="55"/>
  <w:bookmarkEnd w:id="56"/>
  <w:bookmarkEnd w:id="57"/>
  <w:bookmarkEnd w:id="58"/>
  <w:bookmarkEnd w:id="59"/>
  <w:bookmarkEnd w:id="60"/>
  <w:bookmarkEnd w:id="61"/>
  <w:bookmarkEnd w:id="62"/>
  <w:bookmarkEnd w:id="63"/>
  <w:bookmarkEnd w:id="64"/>
  <w:bookmarkEnd w:id="65"/>
  <w:bookmarkEnd w:id="66"/>
  <w:bookmarkEnd w:id="67"/>
  <w:bookmarkEnd w:id="68"/>
  <w:p w14:paraId="53649C19" w14:textId="77777777" w:rsidR="00BB3B72" w:rsidRDefault="00BB3B72"/>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404CA75" w14:textId="77777777" w:rsidR="00C24DD2" w:rsidRDefault="00C24DD2">
      <w:r>
        <w:separator/>
      </w:r>
    </w:p>
  </w:footnote>
  <w:footnote w:type="continuationSeparator" w:id="0">
    <w:p w14:paraId="0B91D84E" w14:textId="77777777" w:rsidR="00C24DD2" w:rsidRDefault="00C24DD2" w:rsidP="006E0641">
      <w:r>
        <w:continuationSeparator/>
      </w:r>
    </w:p>
    <w:p w14:paraId="7523D344" w14:textId="77777777" w:rsidR="00C24DD2" w:rsidRDefault="00C24DD2"/>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22A44EA" w14:textId="29FE2110" w:rsidR="00BB3B72" w:rsidRDefault="00BB3B72" w:rsidP="003C13CF">
    <w:r>
      <w:rPr>
        <w:noProof/>
        <w:lang w:val="de-DE"/>
      </w:rPr>
      <w:drawing>
        <wp:anchor distT="0" distB="0" distL="114300" distR="114300" simplePos="0" relativeHeight="251657216" behindDoc="0" locked="0" layoutInCell="0" allowOverlap="1" wp14:anchorId="523E4E0B" wp14:editId="0A5B5D9C">
          <wp:simplePos x="0" y="0"/>
          <wp:positionH relativeFrom="page">
            <wp:posOffset>244475</wp:posOffset>
          </wp:positionH>
          <wp:positionV relativeFrom="page">
            <wp:posOffset>241300</wp:posOffset>
          </wp:positionV>
          <wp:extent cx="1767840" cy="887730"/>
          <wp:effectExtent l="0" t="0" r="0" b="1270"/>
          <wp:wrapTopAndBottom/>
          <wp:docPr id="5" name="Grafik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Grafik 23"/>
                  <pic:cNvPicPr>
                    <a:picLocks noChangeAspect="1" noChangeArrowheads="1"/>
                  </pic:cNvPicPr>
                </pic:nvPicPr>
                <pic:blipFill>
                  <a:blip r:embed="rId1">
                    <a:extLst>
                      <a:ext uri="{96DAC541-7B7A-43D3-8B79-37D633B846F1}">
                        <asvg:svgBlip xmlns:asvg="http://schemas.microsoft.com/office/drawing/2016/SVG/main" r:embed="rId2"/>
                      </a:ext>
                    </a:extLst>
                  </a:blip>
                  <a:stretch>
                    <a:fillRect/>
                  </a:stretch>
                </pic:blipFill>
                <pic:spPr bwMode="auto">
                  <a:xfrm>
                    <a:off x="0" y="0"/>
                    <a:ext cx="1767840" cy="887730"/>
                  </a:xfrm>
                  <a:prstGeom prst="rect">
                    <a:avLst/>
                  </a:prstGeom>
                </pic:spPr>
              </pic:pic>
            </a:graphicData>
          </a:graphic>
          <wp14:sizeRelH relativeFrom="margin">
            <wp14:pctWidth>0</wp14:pctWidth>
          </wp14:sizeRelH>
          <wp14:sizeRelV relativeFrom="margin">
            <wp14:pctHeight>0</wp14:pctHeight>
          </wp14:sizeRelV>
        </wp:anchor>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AAFF1E5" w14:textId="77777777" w:rsidR="00BB3B72" w:rsidRDefault="00BB3B72">
    <w:r>
      <w:rPr>
        <w:noProof/>
        <w:lang w:val="de-DE"/>
      </w:rPr>
      <w:drawing>
        <wp:anchor distT="0" distB="0" distL="114300" distR="114300" simplePos="0" relativeHeight="251658240" behindDoc="0" locked="0" layoutInCell="0" allowOverlap="1" wp14:anchorId="599E71FE" wp14:editId="05124E7A">
          <wp:simplePos x="0" y="0"/>
          <wp:positionH relativeFrom="page">
            <wp:posOffset>279400</wp:posOffset>
          </wp:positionH>
          <wp:positionV relativeFrom="page">
            <wp:posOffset>190500</wp:posOffset>
          </wp:positionV>
          <wp:extent cx="2172335" cy="1091565"/>
          <wp:effectExtent l="0" t="0" r="0" b="635"/>
          <wp:wrapTopAndBottom/>
          <wp:docPr id="6" name="Grafik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Grafik 24"/>
                  <pic:cNvPicPr>
                    <a:picLocks noChangeAspect="1" noChangeArrowheads="1"/>
                  </pic:cNvPicPr>
                </pic:nvPicPr>
                <pic:blipFill>
                  <a:blip r:embed="rId1">
                    <a:extLst>
                      <a:ext uri="{96DAC541-7B7A-43D3-8B79-37D633B846F1}">
                        <asvg:svgBlip xmlns:asvg="http://schemas.microsoft.com/office/drawing/2016/SVG/main" r:embed="rId2"/>
                      </a:ext>
                    </a:extLst>
                  </a:blip>
                  <a:stretch>
                    <a:fillRect/>
                  </a:stretch>
                </pic:blipFill>
                <pic:spPr bwMode="auto">
                  <a:xfrm>
                    <a:off x="0" y="0"/>
                    <a:ext cx="2172335" cy="1091565"/>
                  </a:xfrm>
                  <a:prstGeom prst="rect">
                    <a:avLst/>
                  </a:prstGeom>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1D"/>
    <w:multiLevelType w:val="multilevel"/>
    <w:tmpl w:val="4D4CE9F0"/>
    <w:lvl w:ilvl="0">
      <w:start w:val="1"/>
      <w:numFmt w:val="bullet"/>
      <w:lvlText w:val=""/>
      <w:lvlJc w:val="left"/>
      <w:pPr>
        <w:tabs>
          <w:tab w:val="num" w:pos="0"/>
        </w:tabs>
        <w:ind w:left="0" w:firstLine="0"/>
      </w:pPr>
      <w:rPr>
        <w:rFonts w:ascii="Symbol" w:hAnsi="Symbol" w:hint="default"/>
      </w:rPr>
    </w:lvl>
    <w:lvl w:ilvl="1">
      <w:start w:val="1"/>
      <w:numFmt w:val="bullet"/>
      <w:pStyle w:val="NotizEbene21"/>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abstractNum w:abstractNumId="1" w15:restartNumberingAfterBreak="0">
    <w:nsid w:val="FFFFFF7C"/>
    <w:multiLevelType w:val="singleLevel"/>
    <w:tmpl w:val="EAEAA350"/>
    <w:lvl w:ilvl="0">
      <w:start w:val="1"/>
      <w:numFmt w:val="decimal"/>
      <w:lvlText w:val="%1."/>
      <w:lvlJc w:val="left"/>
      <w:pPr>
        <w:tabs>
          <w:tab w:val="num" w:pos="1492"/>
        </w:tabs>
        <w:ind w:left="1492" w:hanging="360"/>
      </w:pPr>
    </w:lvl>
  </w:abstractNum>
  <w:abstractNum w:abstractNumId="2" w15:restartNumberingAfterBreak="0">
    <w:nsid w:val="FFFFFF7D"/>
    <w:multiLevelType w:val="singleLevel"/>
    <w:tmpl w:val="E0D25950"/>
    <w:lvl w:ilvl="0">
      <w:start w:val="1"/>
      <w:numFmt w:val="decimal"/>
      <w:lvlText w:val="%1."/>
      <w:lvlJc w:val="left"/>
      <w:pPr>
        <w:tabs>
          <w:tab w:val="num" w:pos="1209"/>
        </w:tabs>
        <w:ind w:left="1209" w:hanging="360"/>
      </w:pPr>
    </w:lvl>
  </w:abstractNum>
  <w:abstractNum w:abstractNumId="3" w15:restartNumberingAfterBreak="0">
    <w:nsid w:val="FFFFFF7E"/>
    <w:multiLevelType w:val="singleLevel"/>
    <w:tmpl w:val="D5AE2CB2"/>
    <w:lvl w:ilvl="0">
      <w:start w:val="1"/>
      <w:numFmt w:val="decimal"/>
      <w:lvlText w:val="%1."/>
      <w:lvlJc w:val="left"/>
      <w:pPr>
        <w:tabs>
          <w:tab w:val="num" w:pos="926"/>
        </w:tabs>
        <w:ind w:left="926" w:hanging="360"/>
      </w:pPr>
    </w:lvl>
  </w:abstractNum>
  <w:abstractNum w:abstractNumId="4" w15:restartNumberingAfterBreak="0">
    <w:nsid w:val="FFFFFF7F"/>
    <w:multiLevelType w:val="singleLevel"/>
    <w:tmpl w:val="F9F014B2"/>
    <w:lvl w:ilvl="0">
      <w:start w:val="1"/>
      <w:numFmt w:val="decimal"/>
      <w:lvlText w:val="%1."/>
      <w:lvlJc w:val="left"/>
      <w:pPr>
        <w:tabs>
          <w:tab w:val="num" w:pos="643"/>
        </w:tabs>
        <w:ind w:left="643" w:hanging="360"/>
      </w:pPr>
    </w:lvl>
  </w:abstractNum>
  <w:abstractNum w:abstractNumId="5" w15:restartNumberingAfterBreak="0">
    <w:nsid w:val="FFFFFF80"/>
    <w:multiLevelType w:val="singleLevel"/>
    <w:tmpl w:val="3E7A2BE6"/>
    <w:lvl w:ilvl="0">
      <w:start w:val="1"/>
      <w:numFmt w:val="bullet"/>
      <w:lvlText w:val=""/>
      <w:lvlJc w:val="left"/>
      <w:pPr>
        <w:tabs>
          <w:tab w:val="num" w:pos="1492"/>
        </w:tabs>
        <w:ind w:left="1492" w:hanging="360"/>
      </w:pPr>
      <w:rPr>
        <w:rFonts w:ascii="Symbol" w:hAnsi="Symbol" w:hint="default"/>
      </w:rPr>
    </w:lvl>
  </w:abstractNum>
  <w:abstractNum w:abstractNumId="6" w15:restartNumberingAfterBreak="0">
    <w:nsid w:val="FFFFFF81"/>
    <w:multiLevelType w:val="singleLevel"/>
    <w:tmpl w:val="A27CD6D4"/>
    <w:lvl w:ilvl="0">
      <w:start w:val="1"/>
      <w:numFmt w:val="bullet"/>
      <w:lvlText w:val=""/>
      <w:lvlJc w:val="left"/>
      <w:pPr>
        <w:tabs>
          <w:tab w:val="num" w:pos="1209"/>
        </w:tabs>
        <w:ind w:left="1209" w:hanging="360"/>
      </w:pPr>
      <w:rPr>
        <w:rFonts w:ascii="Symbol" w:hAnsi="Symbol" w:hint="default"/>
      </w:rPr>
    </w:lvl>
  </w:abstractNum>
  <w:abstractNum w:abstractNumId="7" w15:restartNumberingAfterBreak="0">
    <w:nsid w:val="FFFFFF82"/>
    <w:multiLevelType w:val="singleLevel"/>
    <w:tmpl w:val="2DF8E4B6"/>
    <w:lvl w:ilvl="0">
      <w:start w:val="1"/>
      <w:numFmt w:val="bullet"/>
      <w:lvlText w:val=""/>
      <w:lvlJc w:val="left"/>
      <w:pPr>
        <w:tabs>
          <w:tab w:val="num" w:pos="926"/>
        </w:tabs>
        <w:ind w:left="926" w:hanging="360"/>
      </w:pPr>
      <w:rPr>
        <w:rFonts w:ascii="Symbol" w:hAnsi="Symbol" w:hint="default"/>
      </w:rPr>
    </w:lvl>
  </w:abstractNum>
  <w:abstractNum w:abstractNumId="8" w15:restartNumberingAfterBreak="0">
    <w:nsid w:val="FFFFFF83"/>
    <w:multiLevelType w:val="singleLevel"/>
    <w:tmpl w:val="C6EE4D06"/>
    <w:lvl w:ilvl="0">
      <w:start w:val="1"/>
      <w:numFmt w:val="bullet"/>
      <w:lvlText w:val=""/>
      <w:lvlJc w:val="left"/>
      <w:pPr>
        <w:tabs>
          <w:tab w:val="num" w:pos="643"/>
        </w:tabs>
        <w:ind w:left="643" w:hanging="360"/>
      </w:pPr>
      <w:rPr>
        <w:rFonts w:ascii="Symbol" w:hAnsi="Symbol" w:hint="default"/>
      </w:rPr>
    </w:lvl>
  </w:abstractNum>
  <w:abstractNum w:abstractNumId="9" w15:restartNumberingAfterBreak="0">
    <w:nsid w:val="FFFFFF88"/>
    <w:multiLevelType w:val="singleLevel"/>
    <w:tmpl w:val="4F3C01F4"/>
    <w:lvl w:ilvl="0">
      <w:start w:val="1"/>
      <w:numFmt w:val="decimal"/>
      <w:lvlText w:val="%1."/>
      <w:lvlJc w:val="left"/>
      <w:pPr>
        <w:tabs>
          <w:tab w:val="num" w:pos="360"/>
        </w:tabs>
        <w:ind w:left="360" w:hanging="360"/>
      </w:pPr>
    </w:lvl>
  </w:abstractNum>
  <w:abstractNum w:abstractNumId="10" w15:restartNumberingAfterBreak="0">
    <w:nsid w:val="FFFFFF89"/>
    <w:multiLevelType w:val="singleLevel"/>
    <w:tmpl w:val="3392B0F4"/>
    <w:lvl w:ilvl="0">
      <w:start w:val="1"/>
      <w:numFmt w:val="bullet"/>
      <w:lvlText w:val=""/>
      <w:lvlJc w:val="left"/>
      <w:pPr>
        <w:tabs>
          <w:tab w:val="num" w:pos="360"/>
        </w:tabs>
        <w:ind w:left="360" w:hanging="360"/>
      </w:pPr>
      <w:rPr>
        <w:rFonts w:ascii="Symbol" w:hAnsi="Symbol" w:hint="default"/>
      </w:rPr>
    </w:lvl>
  </w:abstractNum>
  <w:abstractNum w:abstractNumId="11" w15:restartNumberingAfterBreak="0">
    <w:nsid w:val="00FA17B5"/>
    <w:multiLevelType w:val="multilevel"/>
    <w:tmpl w:val="CD20D88E"/>
    <w:lvl w:ilvl="0">
      <w:start w:val="1"/>
      <w:numFmt w:val="decimal"/>
      <w:pStyle w:val="berschrift1nummeriert"/>
      <w:lvlText w:val="%1"/>
      <w:lvlJc w:val="left"/>
      <w:pPr>
        <w:ind w:left="432" w:hanging="432"/>
      </w:pPr>
    </w:lvl>
    <w:lvl w:ilvl="1">
      <w:start w:val="1"/>
      <w:numFmt w:val="decimal"/>
      <w:pStyle w:val="berschrift2nummeriert"/>
      <w:lvlText w:val="%1.%2"/>
      <w:lvlJc w:val="left"/>
      <w:pPr>
        <w:ind w:left="576" w:hanging="576"/>
      </w:pPr>
    </w:lvl>
    <w:lvl w:ilvl="2">
      <w:start w:val="1"/>
      <w:numFmt w:val="decimal"/>
      <w:pStyle w:val="berschrift3nummeriert"/>
      <w:lvlText w:val="%1.%2.%3"/>
      <w:lvlJc w:val="left"/>
      <w:pPr>
        <w:ind w:left="720" w:hanging="720"/>
      </w:pPr>
    </w:lvl>
    <w:lvl w:ilvl="3">
      <w:start w:val="1"/>
      <w:numFmt w:val="decimal"/>
      <w:lvlText w:val="%1.%2.%3.%4"/>
      <w:lvlJc w:val="left"/>
      <w:pPr>
        <w:ind w:left="864" w:hanging="864"/>
      </w:pPr>
    </w:lvl>
    <w:lvl w:ilvl="4">
      <w:start w:val="1"/>
      <w:numFmt w:val="decimal"/>
      <w:lvlText w:val="%1.%2.%3.%4.%5"/>
      <w:lvlJc w:val="left"/>
      <w:pPr>
        <w:ind w:left="1008" w:hanging="1008"/>
      </w:p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abstractNum w:abstractNumId="12" w15:restartNumberingAfterBreak="0">
    <w:nsid w:val="0D680C1B"/>
    <w:multiLevelType w:val="singleLevel"/>
    <w:tmpl w:val="E5D230F8"/>
    <w:lvl w:ilvl="0">
      <w:start w:val="1"/>
      <w:numFmt w:val="bullet"/>
      <w:pStyle w:val="Aufzhlung"/>
      <w:lvlText w:val="-"/>
      <w:lvlJc w:val="left"/>
      <w:pPr>
        <w:tabs>
          <w:tab w:val="num" w:pos="360"/>
        </w:tabs>
        <w:ind w:left="360" w:hanging="360"/>
      </w:pPr>
      <w:rPr>
        <w:rFonts w:ascii="Arial" w:hAnsi="Arial" w:hint="default"/>
        <w:b w:val="0"/>
        <w:i w:val="0"/>
        <w:sz w:val="28"/>
      </w:rPr>
    </w:lvl>
  </w:abstractNum>
  <w:abstractNum w:abstractNumId="13" w15:restartNumberingAfterBreak="0">
    <w:nsid w:val="15173975"/>
    <w:multiLevelType w:val="hybridMultilevel"/>
    <w:tmpl w:val="B50062B0"/>
    <w:lvl w:ilvl="0" w:tplc="68748974">
      <w:start w:val="1"/>
      <w:numFmt w:val="bullet"/>
      <w:pStyle w:val="Pendenz"/>
      <w:lvlText w:val=""/>
      <w:lvlJc w:val="left"/>
      <w:pPr>
        <w:tabs>
          <w:tab w:val="num" w:pos="567"/>
        </w:tabs>
        <w:ind w:left="567" w:hanging="567"/>
      </w:pPr>
      <w:rPr>
        <w:rFonts w:ascii="Wingdings 2" w:hAnsi="Wingdings 2" w:hint="default"/>
        <w:sz w:val="44"/>
      </w:rPr>
    </w:lvl>
    <w:lvl w:ilvl="1" w:tplc="04070003" w:tentative="1">
      <w:start w:val="1"/>
      <w:numFmt w:val="bullet"/>
      <w:lvlText w:val="o"/>
      <w:lvlJc w:val="left"/>
      <w:pPr>
        <w:tabs>
          <w:tab w:val="num" w:pos="1440"/>
        </w:tabs>
        <w:ind w:left="1440" w:hanging="360"/>
      </w:pPr>
      <w:rPr>
        <w:rFonts w:ascii="Courier New" w:hAnsi="Courier New" w:hint="default"/>
      </w:rPr>
    </w:lvl>
    <w:lvl w:ilvl="2" w:tplc="04070005" w:tentative="1">
      <w:start w:val="1"/>
      <w:numFmt w:val="bullet"/>
      <w:lvlText w:val=""/>
      <w:lvlJc w:val="left"/>
      <w:pPr>
        <w:tabs>
          <w:tab w:val="num" w:pos="2160"/>
        </w:tabs>
        <w:ind w:left="2160" w:hanging="360"/>
      </w:pPr>
      <w:rPr>
        <w:rFonts w:ascii="Wingdings" w:hAnsi="Wingdings" w:hint="default"/>
      </w:rPr>
    </w:lvl>
    <w:lvl w:ilvl="3" w:tplc="04070001" w:tentative="1">
      <w:start w:val="1"/>
      <w:numFmt w:val="bullet"/>
      <w:lvlText w:val=""/>
      <w:lvlJc w:val="left"/>
      <w:pPr>
        <w:tabs>
          <w:tab w:val="num" w:pos="2880"/>
        </w:tabs>
        <w:ind w:left="2880" w:hanging="360"/>
      </w:pPr>
      <w:rPr>
        <w:rFonts w:ascii="Symbol" w:hAnsi="Symbol" w:hint="default"/>
      </w:rPr>
    </w:lvl>
    <w:lvl w:ilvl="4" w:tplc="04070003" w:tentative="1">
      <w:start w:val="1"/>
      <w:numFmt w:val="bullet"/>
      <w:lvlText w:val="o"/>
      <w:lvlJc w:val="left"/>
      <w:pPr>
        <w:tabs>
          <w:tab w:val="num" w:pos="3600"/>
        </w:tabs>
        <w:ind w:left="3600" w:hanging="360"/>
      </w:pPr>
      <w:rPr>
        <w:rFonts w:ascii="Courier New" w:hAnsi="Courier New" w:hint="default"/>
      </w:rPr>
    </w:lvl>
    <w:lvl w:ilvl="5" w:tplc="04070005" w:tentative="1">
      <w:start w:val="1"/>
      <w:numFmt w:val="bullet"/>
      <w:lvlText w:val=""/>
      <w:lvlJc w:val="left"/>
      <w:pPr>
        <w:tabs>
          <w:tab w:val="num" w:pos="4320"/>
        </w:tabs>
        <w:ind w:left="4320" w:hanging="360"/>
      </w:pPr>
      <w:rPr>
        <w:rFonts w:ascii="Wingdings" w:hAnsi="Wingdings" w:hint="default"/>
      </w:rPr>
    </w:lvl>
    <w:lvl w:ilvl="6" w:tplc="04070001" w:tentative="1">
      <w:start w:val="1"/>
      <w:numFmt w:val="bullet"/>
      <w:lvlText w:val=""/>
      <w:lvlJc w:val="left"/>
      <w:pPr>
        <w:tabs>
          <w:tab w:val="num" w:pos="5040"/>
        </w:tabs>
        <w:ind w:left="5040" w:hanging="360"/>
      </w:pPr>
      <w:rPr>
        <w:rFonts w:ascii="Symbol" w:hAnsi="Symbol" w:hint="default"/>
      </w:rPr>
    </w:lvl>
    <w:lvl w:ilvl="7" w:tplc="04070003" w:tentative="1">
      <w:start w:val="1"/>
      <w:numFmt w:val="bullet"/>
      <w:lvlText w:val="o"/>
      <w:lvlJc w:val="left"/>
      <w:pPr>
        <w:tabs>
          <w:tab w:val="num" w:pos="5760"/>
        </w:tabs>
        <w:ind w:left="5760" w:hanging="360"/>
      </w:pPr>
      <w:rPr>
        <w:rFonts w:ascii="Courier New" w:hAnsi="Courier New" w:hint="default"/>
      </w:rPr>
    </w:lvl>
    <w:lvl w:ilvl="8" w:tplc="04070005" w:tentative="1">
      <w:start w:val="1"/>
      <w:numFmt w:val="bullet"/>
      <w:lvlText w:val=""/>
      <w:lvlJc w:val="left"/>
      <w:pPr>
        <w:tabs>
          <w:tab w:val="num" w:pos="6480"/>
        </w:tabs>
        <w:ind w:left="6480" w:hanging="360"/>
      </w:pPr>
      <w:rPr>
        <w:rFonts w:ascii="Wingdings" w:hAnsi="Wingdings" w:hint="default"/>
      </w:rPr>
    </w:lvl>
  </w:abstractNum>
  <w:abstractNum w:abstractNumId="14" w15:restartNumberingAfterBreak="0">
    <w:nsid w:val="2C365B5D"/>
    <w:multiLevelType w:val="singleLevel"/>
    <w:tmpl w:val="4BFA3768"/>
    <w:lvl w:ilvl="0">
      <w:start w:val="1"/>
      <w:numFmt w:val="decimal"/>
      <w:pStyle w:val="Nummerierung"/>
      <w:lvlText w:val="%1."/>
      <w:lvlJc w:val="left"/>
      <w:pPr>
        <w:tabs>
          <w:tab w:val="num" w:pos="567"/>
        </w:tabs>
        <w:ind w:left="567" w:hanging="567"/>
      </w:pPr>
      <w:rPr>
        <w:rFonts w:ascii="Arial" w:hAnsi="Arial" w:hint="default"/>
        <w:sz w:val="28"/>
      </w:rPr>
    </w:lvl>
  </w:abstractNum>
  <w:num w:numId="1" w16cid:durableId="1239944781">
    <w:abstractNumId w:val="12"/>
  </w:num>
  <w:num w:numId="2" w16cid:durableId="2033800745">
    <w:abstractNumId w:val="14"/>
  </w:num>
  <w:num w:numId="3" w16cid:durableId="46494844">
    <w:abstractNumId w:val="13"/>
  </w:num>
  <w:num w:numId="4" w16cid:durableId="794952251">
    <w:abstractNumId w:val="11"/>
  </w:num>
  <w:num w:numId="5" w16cid:durableId="1084844062">
    <w:abstractNumId w:val="11"/>
  </w:num>
  <w:num w:numId="6" w16cid:durableId="2114982654">
    <w:abstractNumId w:val="11"/>
  </w:num>
  <w:num w:numId="7" w16cid:durableId="1731226792">
    <w:abstractNumId w:val="0"/>
  </w:num>
  <w:num w:numId="8" w16cid:durableId="58137392">
    <w:abstractNumId w:val="10"/>
  </w:num>
  <w:num w:numId="9" w16cid:durableId="1875144965">
    <w:abstractNumId w:val="8"/>
  </w:num>
  <w:num w:numId="10" w16cid:durableId="753477726">
    <w:abstractNumId w:val="7"/>
  </w:num>
  <w:num w:numId="11" w16cid:durableId="1853647538">
    <w:abstractNumId w:val="6"/>
  </w:num>
  <w:num w:numId="12" w16cid:durableId="722217377">
    <w:abstractNumId w:val="5"/>
  </w:num>
  <w:num w:numId="13" w16cid:durableId="594174302">
    <w:abstractNumId w:val="1"/>
  </w:num>
  <w:num w:numId="14" w16cid:durableId="1918979892">
    <w:abstractNumId w:val="2"/>
  </w:num>
  <w:num w:numId="15" w16cid:durableId="1370455277">
    <w:abstractNumId w:val="3"/>
  </w:num>
  <w:num w:numId="16" w16cid:durableId="1920358022">
    <w:abstractNumId w:val="4"/>
  </w:num>
  <w:num w:numId="17" w16cid:durableId="7872491">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70"/>
  <w:removePersonalInformation/>
  <w:removeDateAndTime/>
  <w:hideSpellingErrors/>
  <w:hideGrammaticalErrors/>
  <w:attachedTemplate r:id="rId1"/>
  <w:stylePaneFormatFilter w:val="1F08" w:allStyles="0" w:customStyles="0" w:latentStyles="0" w:stylesInUse="1" w:headingStyles="0" w:numberingStyles="0" w:tableStyles="0" w:directFormattingOnRuns="1" w:directFormattingOnParagraphs="1" w:directFormattingOnNumbering="1" w:directFormattingOnTables="1" w:clearFormatting="1" w:top3HeadingStyles="0" w:visibleStyles="0" w:alternateStyleNames="0"/>
  <w:defaultTabStop w:val="708"/>
  <w:hyphenationZone w:val="425"/>
  <w:drawingGridHorizontalSpacing w:val="110"/>
  <w:displayHorizontalDrawingGridEvery w:val="2"/>
  <w:displayVertic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A5DE9"/>
    <w:rsid w:val="00002B25"/>
    <w:rsid w:val="00006ACB"/>
    <w:rsid w:val="00006C0B"/>
    <w:rsid w:val="0000704D"/>
    <w:rsid w:val="00013A70"/>
    <w:rsid w:val="00021F5B"/>
    <w:rsid w:val="00022638"/>
    <w:rsid w:val="0002280D"/>
    <w:rsid w:val="00031204"/>
    <w:rsid w:val="00032F8C"/>
    <w:rsid w:val="00033482"/>
    <w:rsid w:val="0003769C"/>
    <w:rsid w:val="0004072A"/>
    <w:rsid w:val="000410E5"/>
    <w:rsid w:val="00042C62"/>
    <w:rsid w:val="00045D67"/>
    <w:rsid w:val="00050DC6"/>
    <w:rsid w:val="00052952"/>
    <w:rsid w:val="0005573A"/>
    <w:rsid w:val="00056761"/>
    <w:rsid w:val="000577FD"/>
    <w:rsid w:val="00057E5C"/>
    <w:rsid w:val="00060576"/>
    <w:rsid w:val="00062F1E"/>
    <w:rsid w:val="000645DF"/>
    <w:rsid w:val="000658EA"/>
    <w:rsid w:val="00065EB8"/>
    <w:rsid w:val="000678B4"/>
    <w:rsid w:val="000715B0"/>
    <w:rsid w:val="00071A23"/>
    <w:rsid w:val="0008199B"/>
    <w:rsid w:val="00082120"/>
    <w:rsid w:val="0008364D"/>
    <w:rsid w:val="00084C4E"/>
    <w:rsid w:val="00086ABA"/>
    <w:rsid w:val="00086E91"/>
    <w:rsid w:val="000871B8"/>
    <w:rsid w:val="00090BD5"/>
    <w:rsid w:val="00092C85"/>
    <w:rsid w:val="00093774"/>
    <w:rsid w:val="00093AD4"/>
    <w:rsid w:val="00094630"/>
    <w:rsid w:val="00095807"/>
    <w:rsid w:val="00095A62"/>
    <w:rsid w:val="00095D9B"/>
    <w:rsid w:val="000975C7"/>
    <w:rsid w:val="00097CE8"/>
    <w:rsid w:val="000A084A"/>
    <w:rsid w:val="000A1530"/>
    <w:rsid w:val="000A1786"/>
    <w:rsid w:val="000A48DB"/>
    <w:rsid w:val="000A5395"/>
    <w:rsid w:val="000A5488"/>
    <w:rsid w:val="000B1B1E"/>
    <w:rsid w:val="000B4AED"/>
    <w:rsid w:val="000B6705"/>
    <w:rsid w:val="000B7E35"/>
    <w:rsid w:val="000C271E"/>
    <w:rsid w:val="000C630E"/>
    <w:rsid w:val="000C73FB"/>
    <w:rsid w:val="000C783F"/>
    <w:rsid w:val="000D1486"/>
    <w:rsid w:val="000D17E4"/>
    <w:rsid w:val="000D1EED"/>
    <w:rsid w:val="000D2FA4"/>
    <w:rsid w:val="000D349A"/>
    <w:rsid w:val="000D5321"/>
    <w:rsid w:val="000D5CCD"/>
    <w:rsid w:val="000D7A4E"/>
    <w:rsid w:val="000E18DE"/>
    <w:rsid w:val="000E66C3"/>
    <w:rsid w:val="000F1166"/>
    <w:rsid w:val="000F3989"/>
    <w:rsid w:val="000F761D"/>
    <w:rsid w:val="001001E9"/>
    <w:rsid w:val="00104452"/>
    <w:rsid w:val="0010475A"/>
    <w:rsid w:val="00106A3E"/>
    <w:rsid w:val="00106EB5"/>
    <w:rsid w:val="00107183"/>
    <w:rsid w:val="001213E6"/>
    <w:rsid w:val="00121540"/>
    <w:rsid w:val="00122963"/>
    <w:rsid w:val="0012399A"/>
    <w:rsid w:val="00124191"/>
    <w:rsid w:val="001245D5"/>
    <w:rsid w:val="0012760B"/>
    <w:rsid w:val="00131B12"/>
    <w:rsid w:val="00131D84"/>
    <w:rsid w:val="00134A7E"/>
    <w:rsid w:val="00135A00"/>
    <w:rsid w:val="0013629B"/>
    <w:rsid w:val="00136F52"/>
    <w:rsid w:val="00140174"/>
    <w:rsid w:val="001408D2"/>
    <w:rsid w:val="00150DC3"/>
    <w:rsid w:val="001530D3"/>
    <w:rsid w:val="0015641A"/>
    <w:rsid w:val="001662F8"/>
    <w:rsid w:val="00166EDE"/>
    <w:rsid w:val="00170AB8"/>
    <w:rsid w:val="00171105"/>
    <w:rsid w:val="0017264D"/>
    <w:rsid w:val="00173C05"/>
    <w:rsid w:val="00173DE1"/>
    <w:rsid w:val="00173F96"/>
    <w:rsid w:val="00174846"/>
    <w:rsid w:val="00180D0C"/>
    <w:rsid w:val="0018144D"/>
    <w:rsid w:val="001838FE"/>
    <w:rsid w:val="00187013"/>
    <w:rsid w:val="00187ABD"/>
    <w:rsid w:val="00193442"/>
    <w:rsid w:val="001948B4"/>
    <w:rsid w:val="001A1046"/>
    <w:rsid w:val="001A1D84"/>
    <w:rsid w:val="001A7B60"/>
    <w:rsid w:val="001B02D8"/>
    <w:rsid w:val="001B31B8"/>
    <w:rsid w:val="001B432E"/>
    <w:rsid w:val="001B5D0A"/>
    <w:rsid w:val="001B6347"/>
    <w:rsid w:val="001C114E"/>
    <w:rsid w:val="001C1BAC"/>
    <w:rsid w:val="001C26D0"/>
    <w:rsid w:val="001C2703"/>
    <w:rsid w:val="001C765E"/>
    <w:rsid w:val="001D29D6"/>
    <w:rsid w:val="001D3A5B"/>
    <w:rsid w:val="001D4131"/>
    <w:rsid w:val="001D545F"/>
    <w:rsid w:val="001D6827"/>
    <w:rsid w:val="001D7BCB"/>
    <w:rsid w:val="001E0C29"/>
    <w:rsid w:val="001E1436"/>
    <w:rsid w:val="001E4393"/>
    <w:rsid w:val="001E542A"/>
    <w:rsid w:val="001E7819"/>
    <w:rsid w:val="001F2E8E"/>
    <w:rsid w:val="001F3425"/>
    <w:rsid w:val="001F4744"/>
    <w:rsid w:val="001F5A78"/>
    <w:rsid w:val="00205449"/>
    <w:rsid w:val="002065A7"/>
    <w:rsid w:val="00211F31"/>
    <w:rsid w:val="0021568D"/>
    <w:rsid w:val="00215ACE"/>
    <w:rsid w:val="002215E0"/>
    <w:rsid w:val="0022383E"/>
    <w:rsid w:val="00227B7F"/>
    <w:rsid w:val="00232C34"/>
    <w:rsid w:val="0023322D"/>
    <w:rsid w:val="00235454"/>
    <w:rsid w:val="00235973"/>
    <w:rsid w:val="00235CF4"/>
    <w:rsid w:val="002401B9"/>
    <w:rsid w:val="00242479"/>
    <w:rsid w:val="00242A22"/>
    <w:rsid w:val="0024500B"/>
    <w:rsid w:val="00247135"/>
    <w:rsid w:val="00247556"/>
    <w:rsid w:val="002507BE"/>
    <w:rsid w:val="0025242F"/>
    <w:rsid w:val="00253946"/>
    <w:rsid w:val="00254102"/>
    <w:rsid w:val="002545AF"/>
    <w:rsid w:val="00256DA2"/>
    <w:rsid w:val="00257030"/>
    <w:rsid w:val="002574CA"/>
    <w:rsid w:val="002612AB"/>
    <w:rsid w:val="0026324B"/>
    <w:rsid w:val="00263381"/>
    <w:rsid w:val="002641C7"/>
    <w:rsid w:val="002645BB"/>
    <w:rsid w:val="0026557D"/>
    <w:rsid w:val="002700F8"/>
    <w:rsid w:val="00271476"/>
    <w:rsid w:val="00272230"/>
    <w:rsid w:val="00273B79"/>
    <w:rsid w:val="002749CE"/>
    <w:rsid w:val="00281934"/>
    <w:rsid w:val="00282287"/>
    <w:rsid w:val="00287DCE"/>
    <w:rsid w:val="00292258"/>
    <w:rsid w:val="00292BBC"/>
    <w:rsid w:val="002936F5"/>
    <w:rsid w:val="0029652F"/>
    <w:rsid w:val="00296660"/>
    <w:rsid w:val="002A11DD"/>
    <w:rsid w:val="002A66E3"/>
    <w:rsid w:val="002B01B1"/>
    <w:rsid w:val="002B0542"/>
    <w:rsid w:val="002B0D88"/>
    <w:rsid w:val="002B18BF"/>
    <w:rsid w:val="002B1B0D"/>
    <w:rsid w:val="002B215B"/>
    <w:rsid w:val="002B25F7"/>
    <w:rsid w:val="002B27DE"/>
    <w:rsid w:val="002B35C1"/>
    <w:rsid w:val="002B3ED9"/>
    <w:rsid w:val="002B47D2"/>
    <w:rsid w:val="002B5A8D"/>
    <w:rsid w:val="002B5CFC"/>
    <w:rsid w:val="002C16EF"/>
    <w:rsid w:val="002C3314"/>
    <w:rsid w:val="002D114B"/>
    <w:rsid w:val="002D2A34"/>
    <w:rsid w:val="002D2D8A"/>
    <w:rsid w:val="002E027E"/>
    <w:rsid w:val="002E1842"/>
    <w:rsid w:val="002E497C"/>
    <w:rsid w:val="002E531A"/>
    <w:rsid w:val="002E607D"/>
    <w:rsid w:val="002F1296"/>
    <w:rsid w:val="002F351B"/>
    <w:rsid w:val="002F35B8"/>
    <w:rsid w:val="002F3B10"/>
    <w:rsid w:val="002F3F5B"/>
    <w:rsid w:val="002F798C"/>
    <w:rsid w:val="00300B6D"/>
    <w:rsid w:val="00302205"/>
    <w:rsid w:val="00302869"/>
    <w:rsid w:val="00304031"/>
    <w:rsid w:val="0030466F"/>
    <w:rsid w:val="0030604F"/>
    <w:rsid w:val="003134F7"/>
    <w:rsid w:val="003235C2"/>
    <w:rsid w:val="003261FE"/>
    <w:rsid w:val="003272C2"/>
    <w:rsid w:val="003275A4"/>
    <w:rsid w:val="0033031E"/>
    <w:rsid w:val="00333AFC"/>
    <w:rsid w:val="00333D71"/>
    <w:rsid w:val="00336973"/>
    <w:rsid w:val="00337B11"/>
    <w:rsid w:val="0034029B"/>
    <w:rsid w:val="003427E6"/>
    <w:rsid w:val="00343D14"/>
    <w:rsid w:val="00345F29"/>
    <w:rsid w:val="00347D45"/>
    <w:rsid w:val="00355A39"/>
    <w:rsid w:val="00357A03"/>
    <w:rsid w:val="00357F4E"/>
    <w:rsid w:val="0036182A"/>
    <w:rsid w:val="00362765"/>
    <w:rsid w:val="00365374"/>
    <w:rsid w:val="00366195"/>
    <w:rsid w:val="00371BBA"/>
    <w:rsid w:val="00374BA0"/>
    <w:rsid w:val="00375502"/>
    <w:rsid w:val="00376B3A"/>
    <w:rsid w:val="00376F87"/>
    <w:rsid w:val="00377397"/>
    <w:rsid w:val="00377FB2"/>
    <w:rsid w:val="003802E4"/>
    <w:rsid w:val="003843EA"/>
    <w:rsid w:val="00384D7D"/>
    <w:rsid w:val="00385440"/>
    <w:rsid w:val="0038791F"/>
    <w:rsid w:val="00391D8F"/>
    <w:rsid w:val="003928FA"/>
    <w:rsid w:val="00395FC3"/>
    <w:rsid w:val="00397556"/>
    <w:rsid w:val="003A02DA"/>
    <w:rsid w:val="003A1373"/>
    <w:rsid w:val="003A222A"/>
    <w:rsid w:val="003A344E"/>
    <w:rsid w:val="003A3A73"/>
    <w:rsid w:val="003A5A57"/>
    <w:rsid w:val="003B10C2"/>
    <w:rsid w:val="003B110D"/>
    <w:rsid w:val="003B16F1"/>
    <w:rsid w:val="003B197B"/>
    <w:rsid w:val="003B4248"/>
    <w:rsid w:val="003B4DA2"/>
    <w:rsid w:val="003B6CD8"/>
    <w:rsid w:val="003B7C0F"/>
    <w:rsid w:val="003C13CF"/>
    <w:rsid w:val="003C55FA"/>
    <w:rsid w:val="003C7D54"/>
    <w:rsid w:val="003D0CF9"/>
    <w:rsid w:val="003D3102"/>
    <w:rsid w:val="003D5CCB"/>
    <w:rsid w:val="003E0514"/>
    <w:rsid w:val="003E5FE8"/>
    <w:rsid w:val="003E61DF"/>
    <w:rsid w:val="003E7520"/>
    <w:rsid w:val="003E7991"/>
    <w:rsid w:val="003E7E89"/>
    <w:rsid w:val="003F0290"/>
    <w:rsid w:val="003F60C1"/>
    <w:rsid w:val="003F78EA"/>
    <w:rsid w:val="003F7F7E"/>
    <w:rsid w:val="0040006F"/>
    <w:rsid w:val="0040174B"/>
    <w:rsid w:val="00402AA5"/>
    <w:rsid w:val="00405B09"/>
    <w:rsid w:val="004066BC"/>
    <w:rsid w:val="0040697D"/>
    <w:rsid w:val="004159D9"/>
    <w:rsid w:val="004177A7"/>
    <w:rsid w:val="00421D54"/>
    <w:rsid w:val="00423BC2"/>
    <w:rsid w:val="00427B16"/>
    <w:rsid w:val="00431273"/>
    <w:rsid w:val="00431D9F"/>
    <w:rsid w:val="00432D05"/>
    <w:rsid w:val="004335ED"/>
    <w:rsid w:val="004347B1"/>
    <w:rsid w:val="00436214"/>
    <w:rsid w:val="00436A25"/>
    <w:rsid w:val="00440EEF"/>
    <w:rsid w:val="004457F4"/>
    <w:rsid w:val="00445A67"/>
    <w:rsid w:val="00446E53"/>
    <w:rsid w:val="00447B8C"/>
    <w:rsid w:val="00453738"/>
    <w:rsid w:val="00457D30"/>
    <w:rsid w:val="004602EA"/>
    <w:rsid w:val="00460FCE"/>
    <w:rsid w:val="0046212E"/>
    <w:rsid w:val="00464B5B"/>
    <w:rsid w:val="004744D6"/>
    <w:rsid w:val="00483A6D"/>
    <w:rsid w:val="004871BF"/>
    <w:rsid w:val="00491776"/>
    <w:rsid w:val="00491FB7"/>
    <w:rsid w:val="00492414"/>
    <w:rsid w:val="004934D2"/>
    <w:rsid w:val="00496A2C"/>
    <w:rsid w:val="004A00F3"/>
    <w:rsid w:val="004A095A"/>
    <w:rsid w:val="004A1FC0"/>
    <w:rsid w:val="004A3BEE"/>
    <w:rsid w:val="004A5DE9"/>
    <w:rsid w:val="004B10A1"/>
    <w:rsid w:val="004B123F"/>
    <w:rsid w:val="004B3492"/>
    <w:rsid w:val="004B451C"/>
    <w:rsid w:val="004B5F26"/>
    <w:rsid w:val="004C01DB"/>
    <w:rsid w:val="004C1F19"/>
    <w:rsid w:val="004C219A"/>
    <w:rsid w:val="004C55E4"/>
    <w:rsid w:val="004C6113"/>
    <w:rsid w:val="004C7744"/>
    <w:rsid w:val="004D3256"/>
    <w:rsid w:val="004D5031"/>
    <w:rsid w:val="004D7233"/>
    <w:rsid w:val="004D7787"/>
    <w:rsid w:val="004D7D61"/>
    <w:rsid w:val="004E25BA"/>
    <w:rsid w:val="004E74C0"/>
    <w:rsid w:val="004E7CF9"/>
    <w:rsid w:val="004F0E77"/>
    <w:rsid w:val="004F2A90"/>
    <w:rsid w:val="004F44D9"/>
    <w:rsid w:val="004F501B"/>
    <w:rsid w:val="005008AC"/>
    <w:rsid w:val="005017E8"/>
    <w:rsid w:val="005021DB"/>
    <w:rsid w:val="005130FE"/>
    <w:rsid w:val="005131E8"/>
    <w:rsid w:val="00513DB3"/>
    <w:rsid w:val="00515206"/>
    <w:rsid w:val="0051757A"/>
    <w:rsid w:val="0052101C"/>
    <w:rsid w:val="0052340F"/>
    <w:rsid w:val="0052341E"/>
    <w:rsid w:val="00523466"/>
    <w:rsid w:val="00523D86"/>
    <w:rsid w:val="0052568F"/>
    <w:rsid w:val="005336FA"/>
    <w:rsid w:val="00536F40"/>
    <w:rsid w:val="00540192"/>
    <w:rsid w:val="00543D3F"/>
    <w:rsid w:val="00547C14"/>
    <w:rsid w:val="005506E3"/>
    <w:rsid w:val="00550906"/>
    <w:rsid w:val="00550E61"/>
    <w:rsid w:val="005522E8"/>
    <w:rsid w:val="00556578"/>
    <w:rsid w:val="005572D8"/>
    <w:rsid w:val="00560C4F"/>
    <w:rsid w:val="005612B8"/>
    <w:rsid w:val="00561DC7"/>
    <w:rsid w:val="005648A3"/>
    <w:rsid w:val="00570657"/>
    <w:rsid w:val="00570871"/>
    <w:rsid w:val="0057250C"/>
    <w:rsid w:val="00572A4A"/>
    <w:rsid w:val="00574535"/>
    <w:rsid w:val="00575499"/>
    <w:rsid w:val="005772D8"/>
    <w:rsid w:val="00583F8C"/>
    <w:rsid w:val="00584D8A"/>
    <w:rsid w:val="00586333"/>
    <w:rsid w:val="00586E23"/>
    <w:rsid w:val="00587DE3"/>
    <w:rsid w:val="00595B69"/>
    <w:rsid w:val="00596DFE"/>
    <w:rsid w:val="005A0FEC"/>
    <w:rsid w:val="005A298B"/>
    <w:rsid w:val="005B2716"/>
    <w:rsid w:val="005B28CA"/>
    <w:rsid w:val="005B2D87"/>
    <w:rsid w:val="005B5484"/>
    <w:rsid w:val="005B6D15"/>
    <w:rsid w:val="005B7062"/>
    <w:rsid w:val="005C0F8B"/>
    <w:rsid w:val="005C2879"/>
    <w:rsid w:val="005D1825"/>
    <w:rsid w:val="005D4A96"/>
    <w:rsid w:val="005E0868"/>
    <w:rsid w:val="005E26DF"/>
    <w:rsid w:val="005E47C2"/>
    <w:rsid w:val="005E4F95"/>
    <w:rsid w:val="005E5AA8"/>
    <w:rsid w:val="005E5C6C"/>
    <w:rsid w:val="005E7125"/>
    <w:rsid w:val="005E77FE"/>
    <w:rsid w:val="005E79E3"/>
    <w:rsid w:val="005F0BBA"/>
    <w:rsid w:val="005F2629"/>
    <w:rsid w:val="005F31E5"/>
    <w:rsid w:val="005F34AB"/>
    <w:rsid w:val="006004AF"/>
    <w:rsid w:val="006006A2"/>
    <w:rsid w:val="006039D9"/>
    <w:rsid w:val="0060682A"/>
    <w:rsid w:val="0061089B"/>
    <w:rsid w:val="006151A4"/>
    <w:rsid w:val="00615243"/>
    <w:rsid w:val="006157DC"/>
    <w:rsid w:val="006158C0"/>
    <w:rsid w:val="00620B5A"/>
    <w:rsid w:val="006210BA"/>
    <w:rsid w:val="00621D4F"/>
    <w:rsid w:val="00623931"/>
    <w:rsid w:val="006264F4"/>
    <w:rsid w:val="006268D1"/>
    <w:rsid w:val="006332BD"/>
    <w:rsid w:val="00635D44"/>
    <w:rsid w:val="00642182"/>
    <w:rsid w:val="0064349F"/>
    <w:rsid w:val="00647F70"/>
    <w:rsid w:val="00651881"/>
    <w:rsid w:val="0065430A"/>
    <w:rsid w:val="00655B6E"/>
    <w:rsid w:val="0066005B"/>
    <w:rsid w:val="006617CB"/>
    <w:rsid w:val="00662246"/>
    <w:rsid w:val="00664C27"/>
    <w:rsid w:val="00665028"/>
    <w:rsid w:val="00665A76"/>
    <w:rsid w:val="00667112"/>
    <w:rsid w:val="00670581"/>
    <w:rsid w:val="00670F37"/>
    <w:rsid w:val="00674A92"/>
    <w:rsid w:val="00676DD2"/>
    <w:rsid w:val="00680E04"/>
    <w:rsid w:val="0068287A"/>
    <w:rsid w:val="00684139"/>
    <w:rsid w:val="0068748A"/>
    <w:rsid w:val="00687A23"/>
    <w:rsid w:val="00690428"/>
    <w:rsid w:val="00691006"/>
    <w:rsid w:val="0069110B"/>
    <w:rsid w:val="00691AE4"/>
    <w:rsid w:val="00691EA4"/>
    <w:rsid w:val="00695620"/>
    <w:rsid w:val="00697389"/>
    <w:rsid w:val="006A3277"/>
    <w:rsid w:val="006A3DAD"/>
    <w:rsid w:val="006A40D1"/>
    <w:rsid w:val="006A4A8C"/>
    <w:rsid w:val="006B1226"/>
    <w:rsid w:val="006B1BDF"/>
    <w:rsid w:val="006B263C"/>
    <w:rsid w:val="006B3A68"/>
    <w:rsid w:val="006B3E15"/>
    <w:rsid w:val="006B60D1"/>
    <w:rsid w:val="006B6D26"/>
    <w:rsid w:val="006C0DAE"/>
    <w:rsid w:val="006C0EEF"/>
    <w:rsid w:val="006C7635"/>
    <w:rsid w:val="006C7698"/>
    <w:rsid w:val="006C7DAF"/>
    <w:rsid w:val="006D0C67"/>
    <w:rsid w:val="006D1E2D"/>
    <w:rsid w:val="006D29BA"/>
    <w:rsid w:val="006D2BD2"/>
    <w:rsid w:val="006D6170"/>
    <w:rsid w:val="006D65B7"/>
    <w:rsid w:val="006E0641"/>
    <w:rsid w:val="006E3A6B"/>
    <w:rsid w:val="006E4849"/>
    <w:rsid w:val="006E729A"/>
    <w:rsid w:val="006F2AC3"/>
    <w:rsid w:val="006F50FB"/>
    <w:rsid w:val="006F6822"/>
    <w:rsid w:val="00705115"/>
    <w:rsid w:val="0070534B"/>
    <w:rsid w:val="00705FDA"/>
    <w:rsid w:val="00710470"/>
    <w:rsid w:val="00712BF6"/>
    <w:rsid w:val="007137AF"/>
    <w:rsid w:val="0071484A"/>
    <w:rsid w:val="00714E01"/>
    <w:rsid w:val="00716741"/>
    <w:rsid w:val="00717C59"/>
    <w:rsid w:val="007219A0"/>
    <w:rsid w:val="00722AE0"/>
    <w:rsid w:val="007304EF"/>
    <w:rsid w:val="00731FD7"/>
    <w:rsid w:val="007340DC"/>
    <w:rsid w:val="007424FC"/>
    <w:rsid w:val="00743E30"/>
    <w:rsid w:val="007470BA"/>
    <w:rsid w:val="007534AA"/>
    <w:rsid w:val="00753914"/>
    <w:rsid w:val="00753BF4"/>
    <w:rsid w:val="0075499A"/>
    <w:rsid w:val="00754CA9"/>
    <w:rsid w:val="00754F96"/>
    <w:rsid w:val="007568AE"/>
    <w:rsid w:val="007601D2"/>
    <w:rsid w:val="00763CEF"/>
    <w:rsid w:val="0076463B"/>
    <w:rsid w:val="00765C4E"/>
    <w:rsid w:val="00766127"/>
    <w:rsid w:val="00770897"/>
    <w:rsid w:val="00771873"/>
    <w:rsid w:val="007721D7"/>
    <w:rsid w:val="007740D3"/>
    <w:rsid w:val="00777B58"/>
    <w:rsid w:val="00781899"/>
    <w:rsid w:val="00781F8D"/>
    <w:rsid w:val="00784AF2"/>
    <w:rsid w:val="00791D52"/>
    <w:rsid w:val="007923F0"/>
    <w:rsid w:val="00794B90"/>
    <w:rsid w:val="00797524"/>
    <w:rsid w:val="007A24CB"/>
    <w:rsid w:val="007A2500"/>
    <w:rsid w:val="007B0883"/>
    <w:rsid w:val="007B2A90"/>
    <w:rsid w:val="007B42E1"/>
    <w:rsid w:val="007B6AC0"/>
    <w:rsid w:val="007C03C8"/>
    <w:rsid w:val="007C43EC"/>
    <w:rsid w:val="007D2058"/>
    <w:rsid w:val="007D2D84"/>
    <w:rsid w:val="007D2DCB"/>
    <w:rsid w:val="007D4B22"/>
    <w:rsid w:val="007D50B5"/>
    <w:rsid w:val="007E0519"/>
    <w:rsid w:val="007E657D"/>
    <w:rsid w:val="007E6E08"/>
    <w:rsid w:val="007F18EE"/>
    <w:rsid w:val="007F3F34"/>
    <w:rsid w:val="007F46D7"/>
    <w:rsid w:val="00805706"/>
    <w:rsid w:val="00806C16"/>
    <w:rsid w:val="00807C60"/>
    <w:rsid w:val="0081116B"/>
    <w:rsid w:val="00817126"/>
    <w:rsid w:val="00827093"/>
    <w:rsid w:val="00834A2B"/>
    <w:rsid w:val="00835A20"/>
    <w:rsid w:val="00835F96"/>
    <w:rsid w:val="008408FB"/>
    <w:rsid w:val="008430BE"/>
    <w:rsid w:val="00843BEA"/>
    <w:rsid w:val="00844E88"/>
    <w:rsid w:val="00845295"/>
    <w:rsid w:val="00851333"/>
    <w:rsid w:val="00852242"/>
    <w:rsid w:val="00852414"/>
    <w:rsid w:val="00853357"/>
    <w:rsid w:val="00857715"/>
    <w:rsid w:val="00861701"/>
    <w:rsid w:val="0087180D"/>
    <w:rsid w:val="008724E5"/>
    <w:rsid w:val="00872DF8"/>
    <w:rsid w:val="008770AD"/>
    <w:rsid w:val="00881A73"/>
    <w:rsid w:val="00882E1B"/>
    <w:rsid w:val="00884BBE"/>
    <w:rsid w:val="00885BFD"/>
    <w:rsid w:val="00890BF1"/>
    <w:rsid w:val="0089319C"/>
    <w:rsid w:val="00895473"/>
    <w:rsid w:val="00896D07"/>
    <w:rsid w:val="008A0050"/>
    <w:rsid w:val="008A1B22"/>
    <w:rsid w:val="008A5CDF"/>
    <w:rsid w:val="008B1FF3"/>
    <w:rsid w:val="008B3A8B"/>
    <w:rsid w:val="008B598B"/>
    <w:rsid w:val="008B5F1F"/>
    <w:rsid w:val="008B6EB8"/>
    <w:rsid w:val="008B78D0"/>
    <w:rsid w:val="008C05E4"/>
    <w:rsid w:val="008C0AA5"/>
    <w:rsid w:val="008C1E47"/>
    <w:rsid w:val="008C38E3"/>
    <w:rsid w:val="008C45EB"/>
    <w:rsid w:val="008C7F64"/>
    <w:rsid w:val="008D381F"/>
    <w:rsid w:val="008D5463"/>
    <w:rsid w:val="008D5DD4"/>
    <w:rsid w:val="008E4680"/>
    <w:rsid w:val="008E4871"/>
    <w:rsid w:val="008F0DF2"/>
    <w:rsid w:val="008F2310"/>
    <w:rsid w:val="008F431B"/>
    <w:rsid w:val="008F5A61"/>
    <w:rsid w:val="008F654C"/>
    <w:rsid w:val="008F7688"/>
    <w:rsid w:val="0090025B"/>
    <w:rsid w:val="0090275C"/>
    <w:rsid w:val="00902D0C"/>
    <w:rsid w:val="00906965"/>
    <w:rsid w:val="00911D3B"/>
    <w:rsid w:val="00912313"/>
    <w:rsid w:val="009128F5"/>
    <w:rsid w:val="00921214"/>
    <w:rsid w:val="009229DE"/>
    <w:rsid w:val="00922A58"/>
    <w:rsid w:val="00923246"/>
    <w:rsid w:val="0092789D"/>
    <w:rsid w:val="00932673"/>
    <w:rsid w:val="009434C6"/>
    <w:rsid w:val="00945568"/>
    <w:rsid w:val="00945A87"/>
    <w:rsid w:val="00950400"/>
    <w:rsid w:val="00950F39"/>
    <w:rsid w:val="00951B73"/>
    <w:rsid w:val="00967828"/>
    <w:rsid w:val="009700A3"/>
    <w:rsid w:val="00971CEB"/>
    <w:rsid w:val="009753EE"/>
    <w:rsid w:val="00976CCC"/>
    <w:rsid w:val="00981B05"/>
    <w:rsid w:val="00986954"/>
    <w:rsid w:val="0098705C"/>
    <w:rsid w:val="00987FAD"/>
    <w:rsid w:val="00990F12"/>
    <w:rsid w:val="00990F21"/>
    <w:rsid w:val="0099289B"/>
    <w:rsid w:val="00997AF2"/>
    <w:rsid w:val="009A25D0"/>
    <w:rsid w:val="009A521A"/>
    <w:rsid w:val="009A55D5"/>
    <w:rsid w:val="009A61C6"/>
    <w:rsid w:val="009A6B8D"/>
    <w:rsid w:val="009A7BC0"/>
    <w:rsid w:val="009B4534"/>
    <w:rsid w:val="009B4692"/>
    <w:rsid w:val="009B4C37"/>
    <w:rsid w:val="009C0C95"/>
    <w:rsid w:val="009C13D7"/>
    <w:rsid w:val="009C34B6"/>
    <w:rsid w:val="009D2595"/>
    <w:rsid w:val="009D34E0"/>
    <w:rsid w:val="009E0BD3"/>
    <w:rsid w:val="009E3EBC"/>
    <w:rsid w:val="009E4E28"/>
    <w:rsid w:val="009F2320"/>
    <w:rsid w:val="009F2B1A"/>
    <w:rsid w:val="009F2E2A"/>
    <w:rsid w:val="009F5BE4"/>
    <w:rsid w:val="009F6988"/>
    <w:rsid w:val="009F6AFB"/>
    <w:rsid w:val="00A00DA5"/>
    <w:rsid w:val="00A0181B"/>
    <w:rsid w:val="00A03FF5"/>
    <w:rsid w:val="00A0434D"/>
    <w:rsid w:val="00A102E1"/>
    <w:rsid w:val="00A12F62"/>
    <w:rsid w:val="00A131CF"/>
    <w:rsid w:val="00A13886"/>
    <w:rsid w:val="00A14DB3"/>
    <w:rsid w:val="00A15A6C"/>
    <w:rsid w:val="00A16444"/>
    <w:rsid w:val="00A1658E"/>
    <w:rsid w:val="00A16B7B"/>
    <w:rsid w:val="00A17D13"/>
    <w:rsid w:val="00A20F0D"/>
    <w:rsid w:val="00A210C2"/>
    <w:rsid w:val="00A22D34"/>
    <w:rsid w:val="00A25845"/>
    <w:rsid w:val="00A26117"/>
    <w:rsid w:val="00A273AA"/>
    <w:rsid w:val="00A31A3A"/>
    <w:rsid w:val="00A32B1C"/>
    <w:rsid w:val="00A3428C"/>
    <w:rsid w:val="00A35B84"/>
    <w:rsid w:val="00A35E95"/>
    <w:rsid w:val="00A36018"/>
    <w:rsid w:val="00A36707"/>
    <w:rsid w:val="00A37DEA"/>
    <w:rsid w:val="00A465F4"/>
    <w:rsid w:val="00A51BDB"/>
    <w:rsid w:val="00A5496E"/>
    <w:rsid w:val="00A5699F"/>
    <w:rsid w:val="00A56D3D"/>
    <w:rsid w:val="00A57E5E"/>
    <w:rsid w:val="00A638D8"/>
    <w:rsid w:val="00A63B93"/>
    <w:rsid w:val="00A64660"/>
    <w:rsid w:val="00A65DD4"/>
    <w:rsid w:val="00A704E5"/>
    <w:rsid w:val="00A70CF7"/>
    <w:rsid w:val="00A71748"/>
    <w:rsid w:val="00A71D34"/>
    <w:rsid w:val="00A82B8A"/>
    <w:rsid w:val="00A831F6"/>
    <w:rsid w:val="00A839B9"/>
    <w:rsid w:val="00A848F1"/>
    <w:rsid w:val="00A8563B"/>
    <w:rsid w:val="00A85CDF"/>
    <w:rsid w:val="00A87BD3"/>
    <w:rsid w:val="00A92171"/>
    <w:rsid w:val="00A9619C"/>
    <w:rsid w:val="00AA1A06"/>
    <w:rsid w:val="00AB76BF"/>
    <w:rsid w:val="00AC4B88"/>
    <w:rsid w:val="00AC7CE6"/>
    <w:rsid w:val="00AD2B5A"/>
    <w:rsid w:val="00AD3816"/>
    <w:rsid w:val="00AD3EB7"/>
    <w:rsid w:val="00AD5EEB"/>
    <w:rsid w:val="00AD7870"/>
    <w:rsid w:val="00AE01DE"/>
    <w:rsid w:val="00AE01E5"/>
    <w:rsid w:val="00AE0BC2"/>
    <w:rsid w:val="00AE0EE9"/>
    <w:rsid w:val="00AE23FC"/>
    <w:rsid w:val="00AE3354"/>
    <w:rsid w:val="00AE42BF"/>
    <w:rsid w:val="00AE6BB0"/>
    <w:rsid w:val="00AE7217"/>
    <w:rsid w:val="00AE7818"/>
    <w:rsid w:val="00AF0F71"/>
    <w:rsid w:val="00AF133B"/>
    <w:rsid w:val="00AF34F8"/>
    <w:rsid w:val="00AF36A7"/>
    <w:rsid w:val="00B02B2B"/>
    <w:rsid w:val="00B10D21"/>
    <w:rsid w:val="00B11A66"/>
    <w:rsid w:val="00B168B7"/>
    <w:rsid w:val="00B21D69"/>
    <w:rsid w:val="00B21F05"/>
    <w:rsid w:val="00B22F0C"/>
    <w:rsid w:val="00B26D0C"/>
    <w:rsid w:val="00B31C60"/>
    <w:rsid w:val="00B31D0C"/>
    <w:rsid w:val="00B322FF"/>
    <w:rsid w:val="00B33084"/>
    <w:rsid w:val="00B33889"/>
    <w:rsid w:val="00B40DD0"/>
    <w:rsid w:val="00B40F5E"/>
    <w:rsid w:val="00B4205B"/>
    <w:rsid w:val="00B44A7D"/>
    <w:rsid w:val="00B4561B"/>
    <w:rsid w:val="00B50830"/>
    <w:rsid w:val="00B50FCC"/>
    <w:rsid w:val="00B55F29"/>
    <w:rsid w:val="00B637C5"/>
    <w:rsid w:val="00B63B40"/>
    <w:rsid w:val="00B653FE"/>
    <w:rsid w:val="00B66C4B"/>
    <w:rsid w:val="00B72118"/>
    <w:rsid w:val="00B81091"/>
    <w:rsid w:val="00B81DB1"/>
    <w:rsid w:val="00B82B3C"/>
    <w:rsid w:val="00B83DDF"/>
    <w:rsid w:val="00B83F81"/>
    <w:rsid w:val="00B8664C"/>
    <w:rsid w:val="00B96600"/>
    <w:rsid w:val="00BA1974"/>
    <w:rsid w:val="00BA3818"/>
    <w:rsid w:val="00BA5D8A"/>
    <w:rsid w:val="00BA647D"/>
    <w:rsid w:val="00BA67FD"/>
    <w:rsid w:val="00BA6C0C"/>
    <w:rsid w:val="00BB0270"/>
    <w:rsid w:val="00BB1E4B"/>
    <w:rsid w:val="00BB3B72"/>
    <w:rsid w:val="00BB56A1"/>
    <w:rsid w:val="00BB5D12"/>
    <w:rsid w:val="00BB7485"/>
    <w:rsid w:val="00BB7702"/>
    <w:rsid w:val="00BC2E02"/>
    <w:rsid w:val="00BC3A8A"/>
    <w:rsid w:val="00BD04E4"/>
    <w:rsid w:val="00BD0FBF"/>
    <w:rsid w:val="00BD1902"/>
    <w:rsid w:val="00BD194C"/>
    <w:rsid w:val="00BD2A9A"/>
    <w:rsid w:val="00BE1C35"/>
    <w:rsid w:val="00BE40D2"/>
    <w:rsid w:val="00BE594B"/>
    <w:rsid w:val="00BE6923"/>
    <w:rsid w:val="00BF1A04"/>
    <w:rsid w:val="00BF5901"/>
    <w:rsid w:val="00C06863"/>
    <w:rsid w:val="00C10980"/>
    <w:rsid w:val="00C12B91"/>
    <w:rsid w:val="00C17B60"/>
    <w:rsid w:val="00C22D38"/>
    <w:rsid w:val="00C231C0"/>
    <w:rsid w:val="00C2462A"/>
    <w:rsid w:val="00C24DD2"/>
    <w:rsid w:val="00C3163A"/>
    <w:rsid w:val="00C31756"/>
    <w:rsid w:val="00C33478"/>
    <w:rsid w:val="00C34136"/>
    <w:rsid w:val="00C41548"/>
    <w:rsid w:val="00C4284D"/>
    <w:rsid w:val="00C437B4"/>
    <w:rsid w:val="00C47F60"/>
    <w:rsid w:val="00C50D98"/>
    <w:rsid w:val="00C519A5"/>
    <w:rsid w:val="00C52151"/>
    <w:rsid w:val="00C5228D"/>
    <w:rsid w:val="00C6252F"/>
    <w:rsid w:val="00C63C51"/>
    <w:rsid w:val="00C73A90"/>
    <w:rsid w:val="00C7530A"/>
    <w:rsid w:val="00C7534E"/>
    <w:rsid w:val="00C77F60"/>
    <w:rsid w:val="00C80132"/>
    <w:rsid w:val="00C83C4A"/>
    <w:rsid w:val="00C90E9B"/>
    <w:rsid w:val="00C91C5C"/>
    <w:rsid w:val="00C91CCF"/>
    <w:rsid w:val="00C94088"/>
    <w:rsid w:val="00C95F38"/>
    <w:rsid w:val="00C96318"/>
    <w:rsid w:val="00C967F7"/>
    <w:rsid w:val="00CA306A"/>
    <w:rsid w:val="00CA369F"/>
    <w:rsid w:val="00CA3C9B"/>
    <w:rsid w:val="00CA6201"/>
    <w:rsid w:val="00CB0B14"/>
    <w:rsid w:val="00CB412F"/>
    <w:rsid w:val="00CB6B95"/>
    <w:rsid w:val="00CB6F97"/>
    <w:rsid w:val="00CB793F"/>
    <w:rsid w:val="00CB7CAE"/>
    <w:rsid w:val="00CC4BC2"/>
    <w:rsid w:val="00CC52CE"/>
    <w:rsid w:val="00CC552F"/>
    <w:rsid w:val="00CD022F"/>
    <w:rsid w:val="00CD09A6"/>
    <w:rsid w:val="00CD2275"/>
    <w:rsid w:val="00CD3280"/>
    <w:rsid w:val="00CD4C3C"/>
    <w:rsid w:val="00CD52DF"/>
    <w:rsid w:val="00CE1A3B"/>
    <w:rsid w:val="00CE1DB0"/>
    <w:rsid w:val="00CE2CE7"/>
    <w:rsid w:val="00CE6A4B"/>
    <w:rsid w:val="00CE6D2B"/>
    <w:rsid w:val="00CF0840"/>
    <w:rsid w:val="00CF1D69"/>
    <w:rsid w:val="00CF2752"/>
    <w:rsid w:val="00CF3F6A"/>
    <w:rsid w:val="00CF588C"/>
    <w:rsid w:val="00CF726C"/>
    <w:rsid w:val="00CF7C40"/>
    <w:rsid w:val="00CF7C9B"/>
    <w:rsid w:val="00D00D88"/>
    <w:rsid w:val="00D01E86"/>
    <w:rsid w:val="00D03E16"/>
    <w:rsid w:val="00D07E81"/>
    <w:rsid w:val="00D101DF"/>
    <w:rsid w:val="00D177FE"/>
    <w:rsid w:val="00D2174C"/>
    <w:rsid w:val="00D218FB"/>
    <w:rsid w:val="00D26105"/>
    <w:rsid w:val="00D2734C"/>
    <w:rsid w:val="00D27903"/>
    <w:rsid w:val="00D279F2"/>
    <w:rsid w:val="00D308A7"/>
    <w:rsid w:val="00D30C63"/>
    <w:rsid w:val="00D335E2"/>
    <w:rsid w:val="00D3364B"/>
    <w:rsid w:val="00D34C65"/>
    <w:rsid w:val="00D36121"/>
    <w:rsid w:val="00D370C2"/>
    <w:rsid w:val="00D37D63"/>
    <w:rsid w:val="00D4059A"/>
    <w:rsid w:val="00D406B7"/>
    <w:rsid w:val="00D42430"/>
    <w:rsid w:val="00D43781"/>
    <w:rsid w:val="00D44EC7"/>
    <w:rsid w:val="00D46199"/>
    <w:rsid w:val="00D47A11"/>
    <w:rsid w:val="00D53AB1"/>
    <w:rsid w:val="00D5521F"/>
    <w:rsid w:val="00D55E85"/>
    <w:rsid w:val="00D5608B"/>
    <w:rsid w:val="00D610E6"/>
    <w:rsid w:val="00D63AFB"/>
    <w:rsid w:val="00D644A4"/>
    <w:rsid w:val="00D6452B"/>
    <w:rsid w:val="00D67C7C"/>
    <w:rsid w:val="00D7232A"/>
    <w:rsid w:val="00D7369A"/>
    <w:rsid w:val="00D73D30"/>
    <w:rsid w:val="00D74906"/>
    <w:rsid w:val="00D7537B"/>
    <w:rsid w:val="00D76419"/>
    <w:rsid w:val="00D83015"/>
    <w:rsid w:val="00D865DE"/>
    <w:rsid w:val="00D865F4"/>
    <w:rsid w:val="00D8693D"/>
    <w:rsid w:val="00D9313A"/>
    <w:rsid w:val="00DA0491"/>
    <w:rsid w:val="00DA2AC5"/>
    <w:rsid w:val="00DA36D1"/>
    <w:rsid w:val="00DA66C5"/>
    <w:rsid w:val="00DB4EF8"/>
    <w:rsid w:val="00DC3CDB"/>
    <w:rsid w:val="00DD0945"/>
    <w:rsid w:val="00DD1CB1"/>
    <w:rsid w:val="00DD2D2A"/>
    <w:rsid w:val="00DD3473"/>
    <w:rsid w:val="00DD4D59"/>
    <w:rsid w:val="00DD715A"/>
    <w:rsid w:val="00DE3377"/>
    <w:rsid w:val="00DF3280"/>
    <w:rsid w:val="00DF337A"/>
    <w:rsid w:val="00DF44FF"/>
    <w:rsid w:val="00DF46CF"/>
    <w:rsid w:val="00DF48B2"/>
    <w:rsid w:val="00DF5803"/>
    <w:rsid w:val="00DF639F"/>
    <w:rsid w:val="00E00536"/>
    <w:rsid w:val="00E0142F"/>
    <w:rsid w:val="00E048B1"/>
    <w:rsid w:val="00E071B6"/>
    <w:rsid w:val="00E07601"/>
    <w:rsid w:val="00E07A00"/>
    <w:rsid w:val="00E11465"/>
    <w:rsid w:val="00E12F56"/>
    <w:rsid w:val="00E15ED2"/>
    <w:rsid w:val="00E21E49"/>
    <w:rsid w:val="00E26F32"/>
    <w:rsid w:val="00E277FA"/>
    <w:rsid w:val="00E3140A"/>
    <w:rsid w:val="00E40156"/>
    <w:rsid w:val="00E4690A"/>
    <w:rsid w:val="00E4739C"/>
    <w:rsid w:val="00E50102"/>
    <w:rsid w:val="00E505CC"/>
    <w:rsid w:val="00E55417"/>
    <w:rsid w:val="00E57BCA"/>
    <w:rsid w:val="00E62BBA"/>
    <w:rsid w:val="00E63523"/>
    <w:rsid w:val="00E6522B"/>
    <w:rsid w:val="00E664F0"/>
    <w:rsid w:val="00E6787F"/>
    <w:rsid w:val="00E722C4"/>
    <w:rsid w:val="00E729B3"/>
    <w:rsid w:val="00E72D6C"/>
    <w:rsid w:val="00E72E2E"/>
    <w:rsid w:val="00E742F5"/>
    <w:rsid w:val="00E7538C"/>
    <w:rsid w:val="00E76318"/>
    <w:rsid w:val="00E7720F"/>
    <w:rsid w:val="00E80CF5"/>
    <w:rsid w:val="00E81BA7"/>
    <w:rsid w:val="00E8465F"/>
    <w:rsid w:val="00E877AC"/>
    <w:rsid w:val="00EA7C8D"/>
    <w:rsid w:val="00EB0C37"/>
    <w:rsid w:val="00EB14DE"/>
    <w:rsid w:val="00EB3F2A"/>
    <w:rsid w:val="00EB5CBD"/>
    <w:rsid w:val="00EC0437"/>
    <w:rsid w:val="00EC24A6"/>
    <w:rsid w:val="00EC5DAA"/>
    <w:rsid w:val="00EC6719"/>
    <w:rsid w:val="00EC7024"/>
    <w:rsid w:val="00EC78D4"/>
    <w:rsid w:val="00ED1B61"/>
    <w:rsid w:val="00ED3997"/>
    <w:rsid w:val="00ED6AC3"/>
    <w:rsid w:val="00EE240C"/>
    <w:rsid w:val="00EE613C"/>
    <w:rsid w:val="00EE7223"/>
    <w:rsid w:val="00EF09C1"/>
    <w:rsid w:val="00EF3781"/>
    <w:rsid w:val="00EF667D"/>
    <w:rsid w:val="00EF7C2F"/>
    <w:rsid w:val="00F00D6C"/>
    <w:rsid w:val="00F06AB5"/>
    <w:rsid w:val="00F10EA6"/>
    <w:rsid w:val="00F14DB3"/>
    <w:rsid w:val="00F167C9"/>
    <w:rsid w:val="00F172C6"/>
    <w:rsid w:val="00F31806"/>
    <w:rsid w:val="00F32C7A"/>
    <w:rsid w:val="00F36528"/>
    <w:rsid w:val="00F371C5"/>
    <w:rsid w:val="00F4004B"/>
    <w:rsid w:val="00F414E1"/>
    <w:rsid w:val="00F41966"/>
    <w:rsid w:val="00F462BA"/>
    <w:rsid w:val="00F46799"/>
    <w:rsid w:val="00F50C5A"/>
    <w:rsid w:val="00F5165C"/>
    <w:rsid w:val="00F51CD7"/>
    <w:rsid w:val="00F53E9E"/>
    <w:rsid w:val="00F54E67"/>
    <w:rsid w:val="00F559BE"/>
    <w:rsid w:val="00F667BD"/>
    <w:rsid w:val="00F66827"/>
    <w:rsid w:val="00F70D76"/>
    <w:rsid w:val="00F70F32"/>
    <w:rsid w:val="00F74E89"/>
    <w:rsid w:val="00F817B7"/>
    <w:rsid w:val="00F8224F"/>
    <w:rsid w:val="00F8278B"/>
    <w:rsid w:val="00F83F15"/>
    <w:rsid w:val="00F84747"/>
    <w:rsid w:val="00F854E7"/>
    <w:rsid w:val="00F87497"/>
    <w:rsid w:val="00F908BE"/>
    <w:rsid w:val="00F91590"/>
    <w:rsid w:val="00F921B7"/>
    <w:rsid w:val="00F92383"/>
    <w:rsid w:val="00F94899"/>
    <w:rsid w:val="00F95D4C"/>
    <w:rsid w:val="00FB5876"/>
    <w:rsid w:val="00FB635A"/>
    <w:rsid w:val="00FC1FAC"/>
    <w:rsid w:val="00FC5531"/>
    <w:rsid w:val="00FC567C"/>
    <w:rsid w:val="00FC70A8"/>
    <w:rsid w:val="00FD05F1"/>
    <w:rsid w:val="00FD0F17"/>
    <w:rsid w:val="00FD1C2B"/>
    <w:rsid w:val="00FD3793"/>
    <w:rsid w:val="00FD3DA9"/>
    <w:rsid w:val="00FD7460"/>
    <w:rsid w:val="00FE07F6"/>
    <w:rsid w:val="00FE4198"/>
    <w:rsid w:val="00FE610A"/>
    <w:rsid w:val="00FE7716"/>
    <w:rsid w:val="00FE7AC6"/>
    <w:rsid w:val="00FF3FE1"/>
    <w:rsid w:val="00FF404A"/>
    <w:rsid w:val="00FF443B"/>
    <w:rsid w:val="00FF4482"/>
    <w:rsid w:val="00FF6970"/>
    <w:rsid w:val="00FF7DAC"/>
  </w:rsids>
  <m:mathPr>
    <m:mathFont m:val="Cambria Math"/>
    <m:brkBin m:val="before"/>
    <m:brkBinSub m:val="--"/>
    <m:smallFrac m:val="0"/>
    <m:dispDef/>
    <m:lMargin m:val="0"/>
    <m:rMargin m:val="0"/>
    <m:defJc m:val="centerGroup"/>
    <m:wrapIndent m:val="1440"/>
    <m:intLim m:val="subSup"/>
    <m:naryLim m:val="undOvr"/>
  </m:mathPr>
  <w:themeFontLang w:val="de-CH" w:eastAsia="ja-JP" w:bidi="ta-IN"/>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3357A6AA"/>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Calibri" w:hAnsi="Arial" w:cs="Helvetica"/>
        <w:lang w:val="de-CH" w:eastAsia="de-DE" w:bidi="ar-SA"/>
      </w:rPr>
    </w:rPrDefault>
    <w:pPrDefault/>
  </w:docDefaults>
  <w:latentStyles w:defLockedState="0" w:defUIPriority="0" w:defSemiHidden="0" w:defUnhideWhenUsed="0" w:defQFormat="0" w:count="376">
    <w:lsdException w:name="heading 1" w:qFormat="1"/>
    <w:lsdException w:name="heading 4" w:uiPriority="9" w:qFormat="1"/>
    <w:lsdException w:name="heading 5"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iPriority="99" w:unhideWhenUsed="1"/>
    <w:lsdException w:name="header" w:semiHidden="1" w:unhideWhenUsed="1"/>
    <w:lsdException w:name="footer" w:semiHidden="1" w:unhideWhenUsed="1"/>
    <w:lsdException w:name="index heading" w:semiHidden="1" w:unhideWhenUsed="1"/>
    <w:lsdException w:name="caption" w:semiHidden="1"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99"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Bullet 2" w:semiHidden="1" w:unhideWhenUsed="1"/>
    <w:lsdException w:name="List Bullet 3"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99" w:qFormat="1"/>
    <w:lsdException w:name="Salutation" w:semiHidden="1" w:unhideWhenUsed="1"/>
    <w:lsdException w:name="Date" w:semiHidden="1" w:unhideWhenUsed="1"/>
    <w:lsdException w:name="Body Text First Indent"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Quote" w:uiPriority="99" w:qFormat="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Bibliography" w:semiHidden="1" w:unhideWhenUsed="1"/>
    <w:lsdException w:name="TOC Heading" w:semiHidden="1" w:unhideWhenUsed="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BD1902"/>
    <w:rPr>
      <w:kern w:val="28"/>
      <w:sz w:val="28"/>
      <w:szCs w:val="28"/>
    </w:rPr>
  </w:style>
  <w:style w:type="paragraph" w:styleId="Titre1">
    <w:name w:val="heading 1"/>
    <w:basedOn w:val="Normal"/>
    <w:next w:val="Normal"/>
    <w:link w:val="Titre1Car"/>
    <w:autoRedefine/>
    <w:qFormat/>
    <w:rsid w:val="00754F96"/>
    <w:pPr>
      <w:keepNext/>
      <w:spacing w:before="240" w:after="60"/>
      <w:outlineLvl w:val="0"/>
    </w:pPr>
    <w:rPr>
      <w:rFonts w:eastAsia="Times New Roman" w:cs="Times New Roman"/>
      <w:b/>
      <w:color w:val="0018A8"/>
      <w:sz w:val="32"/>
      <w:szCs w:val="18"/>
      <w:lang w:val="de-DE" w:eastAsia="x-none" w:bidi="ta-IN"/>
    </w:rPr>
  </w:style>
  <w:style w:type="paragraph" w:styleId="Titre2">
    <w:name w:val="heading 2"/>
    <w:basedOn w:val="Normal"/>
    <w:next w:val="Normal"/>
    <w:link w:val="Titre2Car"/>
    <w:autoRedefine/>
    <w:qFormat/>
    <w:rsid w:val="00EB5CBD"/>
    <w:pPr>
      <w:keepNext/>
      <w:spacing w:before="240" w:after="60"/>
      <w:outlineLvl w:val="1"/>
    </w:pPr>
    <w:rPr>
      <w:rFonts w:ascii="HelveticaNeue-Heavy" w:hAnsi="HelveticaNeue-Heavy" w:cs="Times New Roman"/>
      <w:b/>
      <w:color w:val="0018A8"/>
      <w:szCs w:val="18"/>
      <w:lang w:val="x-none" w:eastAsia="x-none" w:bidi="ta-IN"/>
    </w:rPr>
  </w:style>
  <w:style w:type="paragraph" w:styleId="Titre3">
    <w:name w:val="heading 3"/>
    <w:basedOn w:val="Normal"/>
    <w:next w:val="Normal"/>
    <w:link w:val="Titre3Car"/>
    <w:autoRedefine/>
    <w:qFormat/>
    <w:rsid w:val="00152EE5"/>
    <w:pPr>
      <w:keepNext/>
      <w:spacing w:before="240" w:after="60"/>
      <w:outlineLvl w:val="2"/>
    </w:pPr>
    <w:rPr>
      <w:rFonts w:cs="Times New Roman"/>
      <w:color w:val="0018A8"/>
      <w:szCs w:val="18"/>
      <w:lang w:val="x-none" w:eastAsia="x-none"/>
    </w:rPr>
  </w:style>
  <w:style w:type="paragraph" w:styleId="Titre4">
    <w:name w:val="heading 4"/>
    <w:basedOn w:val="Normal"/>
    <w:next w:val="Normal"/>
    <w:link w:val="Titre4Car"/>
    <w:uiPriority w:val="9"/>
    <w:unhideWhenUsed/>
    <w:qFormat/>
    <w:rsid w:val="00D06580"/>
    <w:pPr>
      <w:keepNext/>
      <w:keepLines/>
      <w:spacing w:before="240" w:after="120"/>
      <w:outlineLvl w:val="3"/>
    </w:pPr>
    <w:rPr>
      <w:rFonts w:cs="Times New Roman"/>
      <w:b/>
      <w:bCs/>
      <w:iCs/>
      <w:color w:val="0018A8"/>
      <w:sz w:val="24"/>
      <w:szCs w:val="18"/>
      <w:lang w:val="x-none" w:eastAsia="x-none"/>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styleId="Lienhypertexte">
    <w:name w:val="Hyperlink"/>
    <w:uiPriority w:val="99"/>
    <w:unhideWhenUsed/>
    <w:rsid w:val="00D73D30"/>
    <w:rPr>
      <w:color w:val="0000FF"/>
      <w:u w:val="single"/>
    </w:rPr>
  </w:style>
  <w:style w:type="paragraph" w:styleId="Textedebulles">
    <w:name w:val="Balloon Text"/>
    <w:basedOn w:val="Normal"/>
    <w:link w:val="TextedebullesCar"/>
    <w:uiPriority w:val="99"/>
    <w:semiHidden/>
    <w:unhideWhenUsed/>
    <w:rsid w:val="00194448"/>
    <w:rPr>
      <w:rFonts w:ascii="Tahoma" w:hAnsi="Tahoma" w:cs="Times New Roman"/>
      <w:kern w:val="0"/>
      <w:sz w:val="16"/>
      <w:szCs w:val="16"/>
      <w:lang w:val="x-none" w:eastAsia="x-none"/>
    </w:rPr>
  </w:style>
  <w:style w:type="character" w:customStyle="1" w:styleId="TextedebullesCar">
    <w:name w:val="Texte de bulles Car"/>
    <w:link w:val="Textedebulles"/>
    <w:uiPriority w:val="99"/>
    <w:semiHidden/>
    <w:rsid w:val="00194448"/>
    <w:rPr>
      <w:rFonts w:ascii="Tahoma" w:hAnsi="Tahoma" w:cs="Tahoma"/>
      <w:sz w:val="16"/>
      <w:szCs w:val="16"/>
    </w:rPr>
  </w:style>
  <w:style w:type="paragraph" w:customStyle="1" w:styleId="Aufzhlung">
    <w:name w:val="Aufzählung"/>
    <w:basedOn w:val="Normal"/>
    <w:autoRedefine/>
    <w:rsid w:val="000C0FDA"/>
    <w:pPr>
      <w:numPr>
        <w:numId w:val="1"/>
      </w:numPr>
      <w:ind w:left="454" w:hanging="454"/>
    </w:pPr>
  </w:style>
  <w:style w:type="paragraph" w:customStyle="1" w:styleId="Nummerierung">
    <w:name w:val="Nummerierung"/>
    <w:basedOn w:val="Normal"/>
    <w:autoRedefine/>
    <w:rsid w:val="000C0FDA"/>
    <w:pPr>
      <w:numPr>
        <w:numId w:val="2"/>
      </w:numPr>
      <w:ind w:left="454" w:hanging="454"/>
    </w:pPr>
  </w:style>
  <w:style w:type="paragraph" w:customStyle="1" w:styleId="Pendenz">
    <w:name w:val="Pendenz"/>
    <w:basedOn w:val="Normal"/>
    <w:autoRedefine/>
    <w:rsid w:val="009301AF"/>
    <w:pPr>
      <w:numPr>
        <w:numId w:val="3"/>
      </w:numPr>
    </w:pPr>
  </w:style>
  <w:style w:type="paragraph" w:styleId="Titre">
    <w:name w:val="Title"/>
    <w:basedOn w:val="Normal"/>
    <w:next w:val="Normal"/>
    <w:link w:val="TitreCar"/>
    <w:autoRedefine/>
    <w:qFormat/>
    <w:rsid w:val="00EB5CBD"/>
    <w:pPr>
      <w:spacing w:before="240" w:after="60"/>
      <w:outlineLvl w:val="0"/>
    </w:pPr>
    <w:rPr>
      <w:rFonts w:eastAsia="Times New Roman" w:cs="Times New Roman"/>
      <w:b/>
      <w:color w:val="0018A8"/>
      <w:sz w:val="40"/>
      <w:szCs w:val="18"/>
      <w:lang w:val="x-none" w:bidi="ta-IN"/>
    </w:rPr>
  </w:style>
  <w:style w:type="character" w:customStyle="1" w:styleId="TitreCar">
    <w:name w:val="Titre Car"/>
    <w:link w:val="Titre"/>
    <w:rsid w:val="00EB5CBD"/>
    <w:rPr>
      <w:rFonts w:eastAsia="Times New Roman" w:cs="Times New Roman"/>
      <w:b/>
      <w:color w:val="0018A8"/>
      <w:kern w:val="28"/>
      <w:sz w:val="40"/>
      <w:szCs w:val="18"/>
      <w:lang w:val="x-none" w:bidi="ta-IN"/>
    </w:rPr>
  </w:style>
  <w:style w:type="character" w:customStyle="1" w:styleId="Titre1Car">
    <w:name w:val="Titre 1 Car"/>
    <w:link w:val="Titre1"/>
    <w:rsid w:val="00754F96"/>
    <w:rPr>
      <w:rFonts w:eastAsia="Times New Roman" w:cs="Times New Roman"/>
      <w:b/>
      <w:color w:val="0018A8"/>
      <w:kern w:val="28"/>
      <w:sz w:val="32"/>
      <w:szCs w:val="18"/>
      <w:lang w:val="de-DE" w:eastAsia="x-none" w:bidi="ta-IN"/>
    </w:rPr>
  </w:style>
  <w:style w:type="paragraph" w:customStyle="1" w:styleId="berschrift1nummeriert">
    <w:name w:val="Überschrift 1 nummeriert"/>
    <w:basedOn w:val="Titre1"/>
    <w:next w:val="Normal"/>
    <w:autoRedefine/>
    <w:qFormat/>
    <w:rsid w:val="000C0FDA"/>
    <w:pPr>
      <w:numPr>
        <w:numId w:val="6"/>
      </w:numPr>
      <w:ind w:left="454" w:hanging="454"/>
    </w:pPr>
  </w:style>
  <w:style w:type="character" w:customStyle="1" w:styleId="Titre2Car">
    <w:name w:val="Titre 2 Car"/>
    <w:link w:val="Titre2"/>
    <w:rsid w:val="00EB5CBD"/>
    <w:rPr>
      <w:rFonts w:ascii="HelveticaNeue-Heavy" w:hAnsi="HelveticaNeue-Heavy" w:cs="Times New Roman"/>
      <w:b/>
      <w:color w:val="0018A8"/>
      <w:kern w:val="28"/>
      <w:sz w:val="28"/>
      <w:szCs w:val="18"/>
      <w:lang w:val="x-none" w:eastAsia="x-none" w:bidi="ta-IN"/>
    </w:rPr>
  </w:style>
  <w:style w:type="paragraph" w:customStyle="1" w:styleId="berschrift2nummeriert">
    <w:name w:val="Überschrift 2 nummeriert"/>
    <w:basedOn w:val="Titre2"/>
    <w:next w:val="Normal"/>
    <w:autoRedefine/>
    <w:qFormat/>
    <w:rsid w:val="000C0FDA"/>
    <w:pPr>
      <w:numPr>
        <w:ilvl w:val="1"/>
        <w:numId w:val="6"/>
      </w:numPr>
      <w:ind w:left="454" w:hanging="454"/>
    </w:pPr>
  </w:style>
  <w:style w:type="character" w:customStyle="1" w:styleId="Titre3Car">
    <w:name w:val="Titre 3 Car"/>
    <w:link w:val="Titre3"/>
    <w:rsid w:val="00152EE5"/>
    <w:rPr>
      <w:color w:val="0018A8"/>
      <w:kern w:val="28"/>
      <w:sz w:val="28"/>
      <w:szCs w:val="18"/>
    </w:rPr>
  </w:style>
  <w:style w:type="paragraph" w:customStyle="1" w:styleId="berschrift3nummeriert">
    <w:name w:val="Überschrift 3 nummeriert"/>
    <w:basedOn w:val="Titre3"/>
    <w:next w:val="Normal"/>
    <w:autoRedefine/>
    <w:qFormat/>
    <w:rsid w:val="000C0FDA"/>
    <w:pPr>
      <w:numPr>
        <w:ilvl w:val="2"/>
        <w:numId w:val="6"/>
      </w:numPr>
      <w:ind w:left="454" w:hanging="454"/>
    </w:pPr>
  </w:style>
  <w:style w:type="paragraph" w:styleId="Sous-titre">
    <w:name w:val="Subtitle"/>
    <w:basedOn w:val="Normal"/>
    <w:next w:val="Normal"/>
    <w:link w:val="Sous-titreCar"/>
    <w:uiPriority w:val="99"/>
    <w:qFormat/>
    <w:rsid w:val="009301AF"/>
    <w:pPr>
      <w:numPr>
        <w:ilvl w:val="1"/>
      </w:numPr>
    </w:pPr>
    <w:rPr>
      <w:rFonts w:ascii="Cambria" w:eastAsia="Times New Roman" w:hAnsi="Cambria" w:cs="Times New Roman"/>
      <w:i/>
      <w:iCs/>
      <w:color w:val="4F81BD"/>
      <w:spacing w:val="15"/>
      <w:sz w:val="24"/>
      <w:szCs w:val="24"/>
      <w:lang w:eastAsia="x-none"/>
    </w:rPr>
  </w:style>
  <w:style w:type="character" w:customStyle="1" w:styleId="Sous-titreCar">
    <w:name w:val="Sous-titre Car"/>
    <w:link w:val="Sous-titre"/>
    <w:uiPriority w:val="99"/>
    <w:rsid w:val="009301AF"/>
    <w:rPr>
      <w:rFonts w:ascii="Cambria" w:eastAsia="Times New Roman" w:hAnsi="Cambria" w:cs="Times New Roman"/>
      <w:i/>
      <w:iCs/>
      <w:color w:val="4F81BD"/>
      <w:spacing w:val="15"/>
      <w:kern w:val="28"/>
      <w:sz w:val="24"/>
      <w:szCs w:val="24"/>
      <w:lang w:val="de-CH"/>
    </w:rPr>
  </w:style>
  <w:style w:type="character" w:customStyle="1" w:styleId="Titre4Car">
    <w:name w:val="Titre 4 Car"/>
    <w:link w:val="Titre4"/>
    <w:uiPriority w:val="9"/>
    <w:rsid w:val="00D06580"/>
    <w:rPr>
      <w:rFonts w:cs="Times New Roman"/>
      <w:b/>
      <w:bCs/>
      <w:iCs/>
      <w:color w:val="0018A8"/>
      <w:kern w:val="28"/>
      <w:sz w:val="24"/>
      <w:szCs w:val="18"/>
    </w:rPr>
  </w:style>
  <w:style w:type="paragraph" w:customStyle="1" w:styleId="Lead">
    <w:name w:val="Lead"/>
    <w:basedOn w:val="Normal"/>
    <w:uiPriority w:val="99"/>
    <w:qFormat/>
    <w:rsid w:val="004D650C"/>
    <w:rPr>
      <w:b/>
      <w:color w:val="0018A8"/>
    </w:rPr>
  </w:style>
  <w:style w:type="paragraph" w:styleId="TM1">
    <w:name w:val="toc 1"/>
    <w:basedOn w:val="Normal"/>
    <w:next w:val="Normal"/>
    <w:autoRedefine/>
    <w:uiPriority w:val="39"/>
    <w:unhideWhenUsed/>
    <w:rsid w:val="00436A25"/>
    <w:pPr>
      <w:tabs>
        <w:tab w:val="right" w:leader="dot" w:pos="9486"/>
      </w:tabs>
    </w:pPr>
  </w:style>
  <w:style w:type="paragraph" w:styleId="TM2">
    <w:name w:val="toc 2"/>
    <w:basedOn w:val="Normal"/>
    <w:next w:val="Normal"/>
    <w:autoRedefine/>
    <w:uiPriority w:val="39"/>
    <w:unhideWhenUsed/>
    <w:rsid w:val="007E6364"/>
    <w:pPr>
      <w:ind w:left="280"/>
    </w:pPr>
  </w:style>
  <w:style w:type="paragraph" w:styleId="Rvision">
    <w:name w:val="Revision"/>
    <w:hidden/>
    <w:uiPriority w:val="71"/>
    <w:rsid w:val="00E56324"/>
    <w:rPr>
      <w:rFonts w:eastAsia="Times New Roman"/>
      <w:kern w:val="28"/>
      <w:sz w:val="28"/>
      <w:szCs w:val="18"/>
    </w:rPr>
  </w:style>
  <w:style w:type="paragraph" w:customStyle="1" w:styleId="Artikeltitel">
    <w:name w:val="Artikeltitel"/>
    <w:basedOn w:val="Normal"/>
    <w:uiPriority w:val="99"/>
    <w:rsid w:val="00E56324"/>
    <w:pPr>
      <w:widowControl w:val="0"/>
      <w:autoSpaceDE w:val="0"/>
      <w:autoSpaceDN w:val="0"/>
      <w:adjustRightInd w:val="0"/>
      <w:spacing w:before="170" w:line="288" w:lineRule="auto"/>
      <w:textAlignment w:val="center"/>
    </w:pPr>
    <w:rPr>
      <w:rFonts w:ascii="HelveticaNeue-Heavy" w:hAnsi="HelveticaNeue-Heavy" w:cs="HelveticaNeue-Heavy"/>
      <w:color w:val="2B2C84"/>
      <w:kern w:val="0"/>
      <w:sz w:val="40"/>
      <w:szCs w:val="40"/>
    </w:rPr>
  </w:style>
  <w:style w:type="paragraph" w:customStyle="1" w:styleId="Grundtext">
    <w:name w:val="Grundtext"/>
    <w:basedOn w:val="Normal"/>
    <w:autoRedefine/>
    <w:uiPriority w:val="99"/>
    <w:rsid w:val="009C0C95"/>
    <w:pPr>
      <w:widowControl w:val="0"/>
      <w:tabs>
        <w:tab w:val="right" w:pos="9184"/>
      </w:tabs>
      <w:autoSpaceDE w:val="0"/>
      <w:autoSpaceDN w:val="0"/>
      <w:adjustRightInd w:val="0"/>
      <w:spacing w:line="340" w:lineRule="atLeast"/>
      <w:textAlignment w:val="center"/>
    </w:pPr>
    <w:rPr>
      <w:rFonts w:cs="ArialMT"/>
      <w:color w:val="000000"/>
      <w:kern w:val="0"/>
    </w:rPr>
  </w:style>
  <w:style w:type="paragraph" w:customStyle="1" w:styleId="Autor">
    <w:name w:val="Autor"/>
    <w:basedOn w:val="Normal"/>
    <w:uiPriority w:val="99"/>
    <w:rsid w:val="004D650C"/>
    <w:pPr>
      <w:widowControl w:val="0"/>
      <w:pBdr>
        <w:top w:val="single" w:sz="4" w:space="14" w:color="auto"/>
      </w:pBdr>
      <w:tabs>
        <w:tab w:val="right" w:pos="9184"/>
      </w:tabs>
      <w:autoSpaceDE w:val="0"/>
      <w:autoSpaceDN w:val="0"/>
      <w:adjustRightInd w:val="0"/>
      <w:spacing w:before="283" w:after="397" w:line="340" w:lineRule="atLeast"/>
      <w:jc w:val="both"/>
      <w:textAlignment w:val="center"/>
    </w:pPr>
    <w:rPr>
      <w:rFonts w:ascii="ArialMT" w:hAnsi="ArialMT" w:cs="ArialMT"/>
      <w:color w:val="000000"/>
      <w:kern w:val="0"/>
      <w:sz w:val="26"/>
      <w:szCs w:val="26"/>
    </w:rPr>
  </w:style>
  <w:style w:type="character" w:customStyle="1" w:styleId="Grundtextbold">
    <w:name w:val="Grundtext_bold"/>
    <w:uiPriority w:val="99"/>
    <w:rsid w:val="004D650C"/>
    <w:rPr>
      <w:rFonts w:ascii="Arial-BoldMT" w:hAnsi="Arial-BoldMT" w:cs="Arial-BoldMT"/>
      <w:b/>
      <w:bCs/>
    </w:rPr>
  </w:style>
  <w:style w:type="paragraph" w:customStyle="1" w:styleId="Obertitel">
    <w:name w:val="Obertitel"/>
    <w:basedOn w:val="Artikeltitel"/>
    <w:uiPriority w:val="99"/>
    <w:rsid w:val="008E79E3"/>
    <w:rPr>
      <w:rFonts w:ascii="HelveticaNeue-Roman" w:hAnsi="HelveticaNeue-Roman" w:cs="HelveticaNeue-Roman"/>
    </w:rPr>
  </w:style>
  <w:style w:type="paragraph" w:customStyle="1" w:styleId="NotizEbene21">
    <w:name w:val="Notiz Ebene 21"/>
    <w:basedOn w:val="Normal"/>
    <w:uiPriority w:val="1"/>
    <w:qFormat/>
    <w:rsid w:val="008E79E3"/>
    <w:pPr>
      <w:keepNext/>
      <w:numPr>
        <w:ilvl w:val="1"/>
        <w:numId w:val="7"/>
      </w:numPr>
      <w:contextualSpacing/>
      <w:outlineLvl w:val="1"/>
    </w:pPr>
    <w:rPr>
      <w:rFonts w:ascii="Verdana" w:hAnsi="Verdana"/>
    </w:rPr>
  </w:style>
  <w:style w:type="paragraph" w:customStyle="1" w:styleId="Bildlegende">
    <w:name w:val="Bildlegende"/>
    <w:basedOn w:val="Normal"/>
    <w:uiPriority w:val="99"/>
    <w:rsid w:val="00BF16E9"/>
    <w:pPr>
      <w:widowControl w:val="0"/>
      <w:tabs>
        <w:tab w:val="right" w:pos="9184"/>
      </w:tabs>
      <w:autoSpaceDE w:val="0"/>
      <w:autoSpaceDN w:val="0"/>
      <w:adjustRightInd w:val="0"/>
      <w:spacing w:line="320" w:lineRule="atLeast"/>
      <w:textAlignment w:val="center"/>
    </w:pPr>
    <w:rPr>
      <w:rFonts w:ascii="HelveticaNeue-Heavy" w:hAnsi="HelveticaNeue-Heavy" w:cs="HelveticaNeue-Heavy"/>
      <w:color w:val="2B2C84"/>
      <w:kern w:val="0"/>
      <w:sz w:val="26"/>
      <w:szCs w:val="26"/>
    </w:rPr>
  </w:style>
  <w:style w:type="character" w:styleId="Lienhypertextesuivivisit">
    <w:name w:val="FollowedHyperlink"/>
    <w:uiPriority w:val="99"/>
    <w:semiHidden/>
    <w:unhideWhenUsed/>
    <w:rsid w:val="002039FC"/>
    <w:rPr>
      <w:color w:val="800080"/>
      <w:u w:val="single"/>
    </w:rPr>
  </w:style>
  <w:style w:type="paragraph" w:customStyle="1" w:styleId="KeinAbsatzformat">
    <w:name w:val="[Kein Absatzformat]"/>
    <w:rsid w:val="009B5F67"/>
    <w:pPr>
      <w:widowControl w:val="0"/>
      <w:autoSpaceDE w:val="0"/>
      <w:autoSpaceDN w:val="0"/>
      <w:adjustRightInd w:val="0"/>
      <w:spacing w:line="288" w:lineRule="auto"/>
      <w:textAlignment w:val="center"/>
    </w:pPr>
    <w:rPr>
      <w:rFonts w:ascii="MinionPro-Regular" w:hAnsi="MinionPro-Regular" w:cs="MinionPro-Regular"/>
      <w:color w:val="000000"/>
      <w:sz w:val="24"/>
      <w:szCs w:val="24"/>
      <w:lang w:val="de-DE"/>
    </w:rPr>
  </w:style>
  <w:style w:type="paragraph" w:customStyle="1" w:styleId="EinfAbs">
    <w:name w:val="[Einf. Abs.]"/>
    <w:basedOn w:val="KeinAbsatzformat"/>
    <w:uiPriority w:val="99"/>
    <w:rsid w:val="00F42E4A"/>
  </w:style>
  <w:style w:type="paragraph" w:customStyle="1" w:styleId="Paragraphestandard">
    <w:name w:val="[Paragraphe standard]"/>
    <w:basedOn w:val="Normal"/>
    <w:uiPriority w:val="99"/>
    <w:rsid w:val="001B1618"/>
    <w:pPr>
      <w:widowControl w:val="0"/>
      <w:autoSpaceDE w:val="0"/>
      <w:autoSpaceDN w:val="0"/>
      <w:adjustRightInd w:val="0"/>
      <w:spacing w:line="288" w:lineRule="auto"/>
      <w:textAlignment w:val="center"/>
    </w:pPr>
    <w:rPr>
      <w:rFonts w:ascii="MinionPro-Regular" w:hAnsi="MinionPro-Regular" w:cs="MinionPro-Regular"/>
      <w:color w:val="000000"/>
      <w:kern w:val="0"/>
      <w:sz w:val="24"/>
      <w:szCs w:val="24"/>
      <w:lang w:val="de-DE" w:eastAsia="fr-FR"/>
    </w:rPr>
  </w:style>
  <w:style w:type="paragraph" w:customStyle="1" w:styleId="Untertitel1">
    <w:name w:val="Untertitel1"/>
    <w:basedOn w:val="Grundtext"/>
    <w:next w:val="Grundtext"/>
    <w:uiPriority w:val="99"/>
    <w:rsid w:val="001B1618"/>
    <w:rPr>
      <w:rFonts w:ascii="Arial-BoldMT" w:hAnsi="Arial-BoldMT" w:cs="Arial-BoldMT"/>
      <w:b/>
      <w:bCs/>
      <w:lang w:eastAsia="fr-FR"/>
    </w:rPr>
  </w:style>
  <w:style w:type="paragraph" w:customStyle="1" w:styleId="Aucunstyle">
    <w:name w:val="[Aucun style]"/>
    <w:rsid w:val="0051435B"/>
    <w:pPr>
      <w:widowControl w:val="0"/>
      <w:autoSpaceDE w:val="0"/>
      <w:autoSpaceDN w:val="0"/>
      <w:adjustRightInd w:val="0"/>
      <w:spacing w:line="288" w:lineRule="auto"/>
      <w:textAlignment w:val="center"/>
    </w:pPr>
    <w:rPr>
      <w:rFonts w:ascii="MinionPro-Regular" w:hAnsi="MinionPro-Regular" w:cs="MinionPro-Regular"/>
      <w:color w:val="000000"/>
      <w:sz w:val="24"/>
      <w:szCs w:val="24"/>
      <w:lang w:val="de-DE" w:eastAsia="fr-FR"/>
    </w:rPr>
  </w:style>
  <w:style w:type="character" w:customStyle="1" w:styleId="NichtaufgelsteErwhnung1">
    <w:name w:val="Nicht aufgelöste Erwähnung1"/>
    <w:basedOn w:val="Policepardfaut"/>
    <w:uiPriority w:val="99"/>
    <w:semiHidden/>
    <w:unhideWhenUsed/>
    <w:rsid w:val="000F761D"/>
    <w:rPr>
      <w:color w:val="605E5C"/>
      <w:shd w:val="clear" w:color="auto" w:fill="E1DFDD"/>
    </w:rPr>
  </w:style>
  <w:style w:type="character" w:styleId="Mentionnonrsolue">
    <w:name w:val="Unresolved Mention"/>
    <w:basedOn w:val="Policepardfaut"/>
    <w:uiPriority w:val="99"/>
    <w:semiHidden/>
    <w:unhideWhenUsed/>
    <w:rsid w:val="00586333"/>
    <w:rPr>
      <w:color w:val="605E5C"/>
      <w:shd w:val="clear" w:color="auto" w:fill="E1DFDD"/>
    </w:rPr>
  </w:style>
  <w:style w:type="paragraph" w:customStyle="1" w:styleId="KastenTitel">
    <w:name w:val="Kasten_Titel"/>
    <w:basedOn w:val="Normal"/>
    <w:qFormat/>
    <w:rsid w:val="003B4248"/>
    <w:rPr>
      <w:b/>
      <w:bCs/>
    </w:rPr>
  </w:style>
  <w:style w:type="paragraph" w:styleId="TM3">
    <w:name w:val="toc 3"/>
    <w:basedOn w:val="Normal"/>
    <w:next w:val="Normal"/>
    <w:autoRedefine/>
    <w:uiPriority w:val="39"/>
    <w:unhideWhenUsed/>
    <w:rsid w:val="006F50FB"/>
    <w:pPr>
      <w:spacing w:after="100"/>
      <w:ind w:left="560"/>
    </w:pPr>
  </w:style>
  <w:style w:type="paragraph" w:customStyle="1" w:styleId="Rubrikentitel">
    <w:name w:val="Rubrikentitel"/>
    <w:basedOn w:val="KeinAbsatzformat"/>
    <w:uiPriority w:val="99"/>
    <w:rsid w:val="00440EEF"/>
    <w:pPr>
      <w:keepNext/>
      <w:widowControl/>
      <w:spacing w:before="240" w:after="60" w:line="420" w:lineRule="atLeast"/>
    </w:pPr>
    <w:rPr>
      <w:rFonts w:ascii="Helvetica Neue" w:hAnsi="Helvetica Neue" w:cs="Helvetica Neue"/>
      <w:b/>
      <w:bCs/>
      <w:color w:val="FFFFFF"/>
      <w:spacing w:val="3"/>
      <w:sz w:val="28"/>
      <w:szCs w:val="28"/>
      <w:lang w:val="de-CH" w:bidi="ta-IN"/>
    </w:rPr>
  </w:style>
  <w:style w:type="character" w:styleId="lev">
    <w:name w:val="Strong"/>
    <w:basedOn w:val="Policepardfaut"/>
    <w:rsid w:val="003802E4"/>
    <w:rPr>
      <w:b/>
      <w:bCs/>
    </w:rPr>
  </w:style>
  <w:style w:type="paragraph" w:customStyle="1" w:styleId="Magazintitel2Titelseite">
    <w:name w:val="Magazintitel 2 (Titelseite)"/>
    <w:basedOn w:val="KeinAbsatzformat"/>
    <w:uiPriority w:val="99"/>
    <w:rsid w:val="009C0C95"/>
    <w:pPr>
      <w:widowControl/>
      <w:spacing w:line="280" w:lineRule="atLeast"/>
    </w:pPr>
    <w:rPr>
      <w:rFonts w:ascii="Akkurat LL" w:hAnsi="Akkurat LL" w:cs="Akkurat LL"/>
      <w:b/>
      <w:bCs/>
      <w:spacing w:val="4"/>
      <w:sz w:val="21"/>
      <w:szCs w:val="21"/>
      <w:lang w:bidi="ta-IN"/>
    </w:rPr>
  </w:style>
  <w:style w:type="paragraph" w:customStyle="1" w:styleId="TitelseiteSpitzmarkeTitelseite">
    <w:name w:val="Titelseite_Spitzmarke (Titelseite)"/>
    <w:basedOn w:val="Lead"/>
    <w:uiPriority w:val="99"/>
    <w:rsid w:val="009C0C95"/>
    <w:pPr>
      <w:autoSpaceDE w:val="0"/>
      <w:autoSpaceDN w:val="0"/>
      <w:adjustRightInd w:val="0"/>
      <w:spacing w:after="68" w:line="350" w:lineRule="atLeast"/>
      <w:textAlignment w:val="center"/>
    </w:pPr>
    <w:rPr>
      <w:rFonts w:ascii="Akkurat LL" w:hAnsi="Akkurat LL" w:cs="Akkurat LL"/>
      <w:bCs/>
      <w:color w:val="000000"/>
      <w:spacing w:val="3"/>
      <w:kern w:val="0"/>
      <w:sz w:val="26"/>
      <w:szCs w:val="26"/>
      <w:lang w:val="de-DE" w:bidi="ta-IN"/>
    </w:rPr>
  </w:style>
  <w:style w:type="paragraph" w:customStyle="1" w:styleId="TitelseiteAnrisseTitelseite">
    <w:name w:val="Titelseite_Anrisse (Titelseite)"/>
    <w:basedOn w:val="KeinAbsatzformat"/>
    <w:uiPriority w:val="99"/>
    <w:rsid w:val="009C0C95"/>
    <w:pPr>
      <w:widowControl/>
      <w:spacing w:line="280" w:lineRule="atLeast"/>
    </w:pPr>
    <w:rPr>
      <w:rFonts w:ascii="Akkurat LL" w:hAnsi="Akkurat LL" w:cs="Akkurat LL"/>
      <w:b/>
      <w:bCs/>
      <w:spacing w:val="3"/>
      <w:sz w:val="21"/>
      <w:szCs w:val="21"/>
      <w:lang w:bidi="ta-IN"/>
    </w:rPr>
  </w:style>
  <w:style w:type="paragraph" w:customStyle="1" w:styleId="TitelseitePaginaTitelseite">
    <w:name w:val="Titelseite_Pagina (Titelseite)"/>
    <w:basedOn w:val="KeinAbsatzformat"/>
    <w:uiPriority w:val="99"/>
    <w:rsid w:val="009C0C95"/>
    <w:pPr>
      <w:widowControl/>
      <w:spacing w:line="280" w:lineRule="atLeast"/>
    </w:pPr>
    <w:rPr>
      <w:rFonts w:ascii="Akkurat LL" w:hAnsi="Akkurat LL" w:cs="Akkurat LL"/>
      <w:spacing w:val="3"/>
      <w:sz w:val="21"/>
      <w:szCs w:val="21"/>
      <w:lang w:bidi="ta-IN"/>
    </w:rPr>
  </w:style>
  <w:style w:type="paragraph" w:customStyle="1" w:styleId="KleintextTitelSeite2und3">
    <w:name w:val="Kleintext_Titel (Seite_2_und_3)"/>
    <w:basedOn w:val="KeinAbsatzformat"/>
    <w:uiPriority w:val="99"/>
    <w:rsid w:val="009C0C95"/>
    <w:pPr>
      <w:widowControl/>
      <w:spacing w:after="57" w:line="250" w:lineRule="atLeast"/>
    </w:pPr>
    <w:rPr>
      <w:rFonts w:ascii="Akkurat LL" w:hAnsi="Akkurat LL" w:cs="Akkurat LL"/>
      <w:b/>
      <w:bCs/>
      <w:spacing w:val="1"/>
      <w:sz w:val="19"/>
      <w:szCs w:val="19"/>
      <w:lang w:bidi="ta-IN"/>
    </w:rPr>
  </w:style>
  <w:style w:type="paragraph" w:customStyle="1" w:styleId="KleintextFliesstextSeite2und3">
    <w:name w:val="Kleintext_Fliesstext (Seite_2_und_3)"/>
    <w:basedOn w:val="KeinAbsatzformat"/>
    <w:uiPriority w:val="99"/>
    <w:rsid w:val="009C0C95"/>
    <w:pPr>
      <w:widowControl/>
      <w:spacing w:after="125" w:line="250" w:lineRule="atLeast"/>
    </w:pPr>
    <w:rPr>
      <w:rFonts w:ascii="Akkurat LL" w:hAnsi="Akkurat LL" w:cs="Akkurat LL"/>
      <w:sz w:val="19"/>
      <w:szCs w:val="19"/>
      <w:lang w:bidi="ta-IN"/>
    </w:rPr>
  </w:style>
  <w:style w:type="character" w:customStyle="1" w:styleId="Bold">
    <w:name w:val="Bold"/>
    <w:uiPriority w:val="99"/>
    <w:rsid w:val="009C0C95"/>
    <w:rPr>
      <w:rFonts w:ascii="Akkurat LL" w:hAnsi="Akkurat LL" w:cs="Akkurat LL"/>
      <w:b/>
      <w:bCs/>
    </w:rPr>
  </w:style>
  <w:style w:type="paragraph" w:customStyle="1" w:styleId="Rubrik">
    <w:name w:val="Rubrik"/>
    <w:basedOn w:val="KeinAbsatzformat"/>
    <w:uiPriority w:val="99"/>
    <w:rsid w:val="009C0C95"/>
    <w:pPr>
      <w:widowControl/>
      <w:spacing w:line="350" w:lineRule="atLeast"/>
    </w:pPr>
    <w:rPr>
      <w:rFonts w:ascii="Akkurat LL" w:hAnsi="Akkurat LL" w:cs="Akkurat LL"/>
      <w:b/>
      <w:bCs/>
      <w:spacing w:val="3"/>
      <w:sz w:val="26"/>
      <w:szCs w:val="26"/>
      <w:lang w:bidi="ta-IN"/>
    </w:rPr>
  </w:style>
  <w:style w:type="paragraph" w:customStyle="1" w:styleId="InhaltsanrisseSeite2und3">
    <w:name w:val="Inhaltsanrisse (Seite_2_und_3)"/>
    <w:basedOn w:val="KeinAbsatzformat"/>
    <w:uiPriority w:val="99"/>
    <w:rsid w:val="009C0C95"/>
    <w:pPr>
      <w:widowControl/>
      <w:spacing w:line="350" w:lineRule="atLeast"/>
    </w:pPr>
    <w:rPr>
      <w:rFonts w:ascii="Akkurat LL" w:hAnsi="Akkurat LL" w:cs="Akkurat LL"/>
      <w:b/>
      <w:bCs/>
      <w:spacing w:val="3"/>
      <w:position w:val="4"/>
      <w:sz w:val="26"/>
      <w:szCs w:val="26"/>
      <w:lang w:bidi="ta-IN"/>
    </w:rPr>
  </w:style>
  <w:style w:type="paragraph" w:customStyle="1" w:styleId="InhaltsanrissePaginaSeite2und3">
    <w:name w:val="Inhaltsanrisse_Pagina (Seite_2_und_3)"/>
    <w:basedOn w:val="KeinAbsatzformat"/>
    <w:uiPriority w:val="99"/>
    <w:rsid w:val="009C0C95"/>
    <w:pPr>
      <w:widowControl/>
      <w:spacing w:line="350" w:lineRule="atLeast"/>
    </w:pPr>
    <w:rPr>
      <w:rFonts w:ascii="Akkurat LL" w:hAnsi="Akkurat LL" w:cs="Akkurat LL"/>
      <w:position w:val="4"/>
      <w:sz w:val="21"/>
      <w:szCs w:val="21"/>
      <w:lang w:bidi="ta-IN"/>
    </w:rPr>
  </w:style>
  <w:style w:type="character" w:customStyle="1" w:styleId="RubrikEditorial">
    <w:name w:val="Rubrik_Editorial"/>
    <w:uiPriority w:val="99"/>
    <w:rsid w:val="009C0C95"/>
    <w:rPr>
      <w:color w:val="3B4081"/>
    </w:rPr>
  </w:style>
  <w:style w:type="paragraph" w:customStyle="1" w:styleId="Rubrik1VorkommnisfuerInhaltsverzeichnisSeite2und3">
    <w:name w:val="Rubrik_1Vorkommnis_fuer_Inhaltsverzeichnis (Seite_2_und_3)"/>
    <w:basedOn w:val="Rubrik"/>
    <w:uiPriority w:val="99"/>
    <w:rsid w:val="009C0C95"/>
  </w:style>
  <w:style w:type="character" w:customStyle="1" w:styleId="RubrikInKuerze">
    <w:name w:val="Rubrik_InKuerze"/>
    <w:uiPriority w:val="99"/>
    <w:rsid w:val="009C0C95"/>
    <w:rPr>
      <w:color w:val="623B6F"/>
    </w:rPr>
  </w:style>
  <w:style w:type="paragraph" w:customStyle="1" w:styleId="TitelNews">
    <w:name w:val="Titel_News"/>
    <w:basedOn w:val="KeinAbsatzformat"/>
    <w:uiPriority w:val="99"/>
    <w:rsid w:val="009C0C95"/>
    <w:pPr>
      <w:widowControl/>
      <w:spacing w:after="281" w:line="350" w:lineRule="atLeast"/>
    </w:pPr>
    <w:rPr>
      <w:rFonts w:ascii="Akkurat LL" w:hAnsi="Akkurat LL" w:cs="Akkurat LL"/>
      <w:b/>
      <w:bCs/>
      <w:color w:val="623B6F"/>
      <w:spacing w:val="3"/>
      <w:sz w:val="26"/>
      <w:szCs w:val="26"/>
      <w:lang w:bidi="ta-IN"/>
    </w:rPr>
  </w:style>
  <w:style w:type="paragraph" w:customStyle="1" w:styleId="GrundtextNews">
    <w:name w:val="Grundtext_News"/>
    <w:basedOn w:val="Grundtext"/>
    <w:uiPriority w:val="99"/>
    <w:rsid w:val="009C0C95"/>
    <w:pPr>
      <w:widowControl/>
      <w:tabs>
        <w:tab w:val="clear" w:pos="9184"/>
      </w:tabs>
      <w:spacing w:after="280" w:line="280" w:lineRule="atLeast"/>
    </w:pPr>
    <w:rPr>
      <w:rFonts w:ascii="Akkurat LL" w:hAnsi="Akkurat LL" w:cs="Akkurat LL"/>
      <w:sz w:val="21"/>
      <w:szCs w:val="21"/>
      <w:lang w:val="de-DE" w:bidi="ta-IN"/>
    </w:rPr>
  </w:style>
  <w:style w:type="paragraph" w:customStyle="1" w:styleId="Zusatzinfos">
    <w:name w:val="Zusatzinfos"/>
    <w:basedOn w:val="KeinAbsatzformat"/>
    <w:uiPriority w:val="99"/>
    <w:rsid w:val="009C0C95"/>
    <w:pPr>
      <w:widowControl/>
      <w:spacing w:line="280" w:lineRule="atLeast"/>
    </w:pPr>
    <w:rPr>
      <w:rFonts w:ascii="Akkurat LL" w:hAnsi="Akkurat LL" w:cs="Akkurat LL"/>
      <w:b/>
      <w:bCs/>
      <w:spacing w:val="1"/>
      <w:sz w:val="21"/>
      <w:szCs w:val="21"/>
      <w:lang w:bidi="ta-IN"/>
    </w:rPr>
  </w:style>
  <w:style w:type="paragraph" w:customStyle="1" w:styleId="Haupttitel33">
    <w:name w:val="Haupttitel_33"/>
    <w:basedOn w:val="KeinAbsatzformat"/>
    <w:uiPriority w:val="99"/>
    <w:rsid w:val="009C0C95"/>
    <w:pPr>
      <w:widowControl/>
      <w:spacing w:line="760" w:lineRule="atLeast"/>
    </w:pPr>
    <w:rPr>
      <w:rFonts w:ascii="Akkurat LL Black" w:hAnsi="Akkurat LL Black" w:cs="Akkurat LL Black"/>
      <w:spacing w:val="10"/>
      <w:sz w:val="66"/>
      <w:szCs w:val="66"/>
      <w:lang w:bidi="ta-IN"/>
    </w:rPr>
  </w:style>
  <w:style w:type="character" w:customStyle="1" w:styleId="RubrikNegativ">
    <w:name w:val="Rubrik_Negativ"/>
    <w:uiPriority w:val="99"/>
    <w:rsid w:val="009C0C95"/>
    <w:rPr>
      <w:outline/>
    </w:rPr>
  </w:style>
  <w:style w:type="paragraph" w:customStyle="1" w:styleId="Haupttitel38">
    <w:name w:val="Haupttitel_38"/>
    <w:basedOn w:val="KeinAbsatzformat"/>
    <w:uiPriority w:val="99"/>
    <w:rsid w:val="009C0C95"/>
    <w:pPr>
      <w:widowControl/>
      <w:spacing w:after="280" w:line="840" w:lineRule="atLeast"/>
    </w:pPr>
    <w:rPr>
      <w:rFonts w:ascii="Akkurat LL Black" w:hAnsi="Akkurat LL Black" w:cs="Akkurat LL Black"/>
      <w:spacing w:val="15"/>
      <w:position w:val="5"/>
      <w:sz w:val="76"/>
      <w:szCs w:val="76"/>
      <w:lang w:bidi="ta-IN"/>
    </w:rPr>
  </w:style>
  <w:style w:type="paragraph" w:customStyle="1" w:styleId="Autorin">
    <w:name w:val="Autor_in"/>
    <w:basedOn w:val="KeinAbsatzformat"/>
    <w:uiPriority w:val="99"/>
    <w:rsid w:val="009C0C95"/>
    <w:pPr>
      <w:widowControl/>
      <w:spacing w:before="169" w:line="250" w:lineRule="atLeast"/>
    </w:pPr>
    <w:rPr>
      <w:rFonts w:ascii="Akkurat LL" w:hAnsi="Akkurat LL" w:cs="Akkurat LL"/>
      <w:sz w:val="19"/>
      <w:szCs w:val="19"/>
      <w:lang w:bidi="ta-IN"/>
    </w:rPr>
  </w:style>
  <w:style w:type="paragraph" w:customStyle="1" w:styleId="BoxTitelnegativ">
    <w:name w:val="Box_Titel_negativ"/>
    <w:basedOn w:val="KeinAbsatzformat"/>
    <w:uiPriority w:val="99"/>
    <w:rsid w:val="009C0C95"/>
    <w:pPr>
      <w:widowControl/>
      <w:spacing w:line="350" w:lineRule="atLeast"/>
    </w:pPr>
    <w:rPr>
      <w:rFonts w:ascii="Akkurat LL Black" w:hAnsi="Akkurat LL Black" w:cs="Akkurat LL Black"/>
      <w:color w:val="FFFFFF"/>
      <w:spacing w:val="3"/>
      <w:position w:val="4"/>
      <w:sz w:val="26"/>
      <w:szCs w:val="26"/>
      <w:lang w:bidi="ta-IN"/>
    </w:rPr>
  </w:style>
  <w:style w:type="paragraph" w:customStyle="1" w:styleId="BoxGrundtextnegativaufzaehlung">
    <w:name w:val="Box_Grundtext_negativ_aufzaehlung"/>
    <w:basedOn w:val="Normal"/>
    <w:uiPriority w:val="99"/>
    <w:rsid w:val="009C0C95"/>
    <w:pPr>
      <w:tabs>
        <w:tab w:val="left" w:pos="198"/>
        <w:tab w:val="left" w:pos="227"/>
      </w:tabs>
      <w:autoSpaceDE w:val="0"/>
      <w:autoSpaceDN w:val="0"/>
      <w:adjustRightInd w:val="0"/>
      <w:spacing w:line="280" w:lineRule="atLeast"/>
      <w:ind w:left="198" w:hanging="198"/>
      <w:textAlignment w:val="center"/>
    </w:pPr>
    <w:rPr>
      <w:rFonts w:ascii="Akkurat LL" w:hAnsi="Akkurat LL" w:cs="Akkurat LL"/>
      <w:b/>
      <w:bCs/>
      <w:color w:val="FFFFFF"/>
      <w:kern w:val="0"/>
      <w:sz w:val="21"/>
      <w:szCs w:val="21"/>
      <w:lang w:val="de-DE" w:bidi="ta-IN"/>
    </w:rPr>
  </w:style>
  <w:style w:type="character" w:customStyle="1" w:styleId="URLunterstrichen">
    <w:name w:val="URL unterstrichen"/>
    <w:uiPriority w:val="99"/>
    <w:rsid w:val="009C0C95"/>
    <w:rPr>
      <w:u w:val="thick"/>
    </w:rPr>
  </w:style>
  <w:style w:type="paragraph" w:styleId="Citation">
    <w:name w:val="Quote"/>
    <w:basedOn w:val="KeinAbsatzformat"/>
    <w:link w:val="CitationCar"/>
    <w:uiPriority w:val="99"/>
    <w:qFormat/>
    <w:rsid w:val="009C0C95"/>
    <w:pPr>
      <w:widowControl/>
      <w:spacing w:line="490" w:lineRule="atLeast"/>
    </w:pPr>
    <w:rPr>
      <w:rFonts w:ascii="Akkurat LL" w:hAnsi="Akkurat LL" w:cs="Akkurat LL"/>
      <w:b/>
      <w:bCs/>
      <w:color w:val="BC3858"/>
      <w:spacing w:val="6"/>
      <w:sz w:val="42"/>
      <w:szCs w:val="42"/>
      <w:lang w:bidi="ta-IN"/>
    </w:rPr>
  </w:style>
  <w:style w:type="character" w:customStyle="1" w:styleId="CitationCar">
    <w:name w:val="Citation Car"/>
    <w:basedOn w:val="Policepardfaut"/>
    <w:link w:val="Citation"/>
    <w:uiPriority w:val="99"/>
    <w:rsid w:val="009C0C95"/>
    <w:rPr>
      <w:rFonts w:ascii="Akkurat LL" w:hAnsi="Akkurat LL" w:cs="Akkurat LL"/>
      <w:b/>
      <w:bCs/>
      <w:color w:val="BC3858"/>
      <w:spacing w:val="6"/>
      <w:sz w:val="42"/>
      <w:szCs w:val="42"/>
      <w:lang w:val="de-DE" w:bidi="ta-IN"/>
    </w:rPr>
  </w:style>
  <w:style w:type="paragraph" w:customStyle="1" w:styleId="AutorinQuote">
    <w:name w:val="Autor_in Quote"/>
    <w:basedOn w:val="KeinAbsatzformat"/>
    <w:uiPriority w:val="99"/>
    <w:rsid w:val="009C0C95"/>
    <w:pPr>
      <w:widowControl/>
      <w:spacing w:before="198" w:line="250" w:lineRule="atLeast"/>
    </w:pPr>
    <w:rPr>
      <w:rFonts w:ascii="Akkurat LL" w:hAnsi="Akkurat LL" w:cs="Akkurat LL"/>
      <w:b/>
      <w:bCs/>
      <w:color w:val="BC3858"/>
      <w:sz w:val="19"/>
      <w:szCs w:val="19"/>
      <w:lang w:bidi="ta-IN"/>
    </w:rPr>
  </w:style>
  <w:style w:type="paragraph" w:customStyle="1" w:styleId="BoxTitel">
    <w:name w:val="Box_Titel"/>
    <w:basedOn w:val="KeinAbsatzformat"/>
    <w:uiPriority w:val="99"/>
    <w:rsid w:val="009C0C95"/>
    <w:pPr>
      <w:widowControl/>
      <w:spacing w:line="350" w:lineRule="atLeast"/>
    </w:pPr>
    <w:rPr>
      <w:rFonts w:ascii="Akkurat LL" w:hAnsi="Akkurat LL" w:cs="Akkurat LL"/>
      <w:b/>
      <w:bCs/>
      <w:spacing w:val="3"/>
      <w:position w:val="4"/>
      <w:sz w:val="26"/>
      <w:szCs w:val="26"/>
      <w:lang w:bidi="ta-IN"/>
    </w:rPr>
  </w:style>
  <w:style w:type="character" w:customStyle="1" w:styleId="RubrikPortrait">
    <w:name w:val="Rubrik_Portrait"/>
    <w:uiPriority w:val="99"/>
    <w:rsid w:val="009C0C95"/>
    <w:rPr>
      <w:color w:val="007B5D"/>
    </w:rPr>
  </w:style>
  <w:style w:type="character" w:customStyle="1" w:styleId="RubrikRatgeber">
    <w:name w:val="Rubrik_Ratgeber"/>
    <w:uiPriority w:val="99"/>
    <w:rsid w:val="009C0C95"/>
    <w:rPr>
      <w:color w:val="006DA0"/>
    </w:rPr>
  </w:style>
  <w:style w:type="character" w:customStyle="1" w:styleId="RubrikGutzuwissen">
    <w:name w:val="Rubrik_Gutzuwissen"/>
    <w:uiPriority w:val="99"/>
    <w:rsid w:val="009C0C95"/>
    <w:rPr>
      <w:color w:val="6D5846"/>
    </w:rPr>
  </w:style>
  <w:style w:type="character" w:customStyle="1" w:styleId="RubrikVerband">
    <w:name w:val="Rubrik_Verband"/>
    <w:uiPriority w:val="99"/>
    <w:rsid w:val="009C0C95"/>
    <w:rPr>
      <w:color w:val="3B4081"/>
    </w:rPr>
  </w:style>
  <w:style w:type="paragraph" w:customStyle="1" w:styleId="BoxGrundtextnegativ">
    <w:name w:val="Box_Grundtext_negativ"/>
    <w:basedOn w:val="Grundtext"/>
    <w:uiPriority w:val="99"/>
    <w:rsid w:val="0040697D"/>
    <w:pPr>
      <w:widowControl/>
      <w:tabs>
        <w:tab w:val="clear" w:pos="9184"/>
      </w:tabs>
      <w:spacing w:after="280" w:line="280" w:lineRule="atLeast"/>
    </w:pPr>
    <w:rPr>
      <w:rFonts w:ascii="Akkurat LL" w:hAnsi="Akkurat LL" w:cs="Akkurat LL"/>
      <w:b/>
      <w:bCs/>
      <w:color w:val="FFFFFF"/>
      <w:sz w:val="21"/>
      <w:szCs w:val="21"/>
      <w:lang w:val="de-DE" w:bidi="ta-IN"/>
    </w:rPr>
  </w:style>
  <w:style w:type="paragraph" w:customStyle="1" w:styleId="GrundtextAufzaehlung">
    <w:name w:val="Grundtext_Aufzaehlung"/>
    <w:basedOn w:val="BoxGrundtextnegativaufzaehlung"/>
    <w:uiPriority w:val="99"/>
    <w:rsid w:val="0040697D"/>
    <w:rPr>
      <w:color w:val="000000"/>
    </w:rPr>
  </w:style>
  <w:style w:type="character" w:customStyle="1" w:styleId="URLunterstrichenbold">
    <w:name w:val="URL unterstrichen_bold"/>
    <w:basedOn w:val="URLunterstrichen"/>
    <w:uiPriority w:val="99"/>
    <w:rsid w:val="0040697D"/>
    <w:rPr>
      <w:b/>
      <w:bCs/>
      <w:outline/>
      <w:u w:val="thick"/>
    </w:rPr>
  </w:style>
  <w:style w:type="paragraph" w:customStyle="1" w:styleId="AutorinZitat">
    <w:name w:val="Autor_in Zitat"/>
    <w:basedOn w:val="KeinAbsatzformat"/>
    <w:uiPriority w:val="99"/>
    <w:rsid w:val="00C231C0"/>
    <w:pPr>
      <w:widowControl/>
      <w:spacing w:before="198" w:line="250" w:lineRule="atLeast"/>
    </w:pPr>
    <w:rPr>
      <w:rFonts w:ascii="Akkurat LL" w:hAnsi="Akkurat LL" w:cs="Akkurat LL"/>
      <w:b/>
      <w:bCs/>
      <w:color w:val="BC3858"/>
      <w:sz w:val="19"/>
      <w:szCs w:val="19"/>
      <w:lang w:bidi="ta-IN"/>
    </w:rPr>
  </w:style>
  <w:style w:type="character" w:customStyle="1" w:styleId="RubrikEclairages">
    <w:name w:val="Rubrik_Eclairages"/>
    <w:uiPriority w:val="99"/>
    <w:rsid w:val="00C231C0"/>
    <w:rPr>
      <w:color w:val="006DA0"/>
    </w:rPr>
  </w:style>
  <w:style w:type="paragraph" w:customStyle="1" w:styleId="BilineHefttitelTitelseite">
    <w:name w:val="Biline Hefttitel (Titelseite)"/>
    <w:basedOn w:val="KeinAbsatzformat"/>
    <w:uiPriority w:val="99"/>
    <w:rsid w:val="002A66E3"/>
    <w:pPr>
      <w:widowControl/>
      <w:spacing w:line="480" w:lineRule="atLeast"/>
    </w:pPr>
    <w:rPr>
      <w:rFonts w:ascii="Arial" w:hAnsi="Arial" w:cs="Arial"/>
      <w:spacing w:val="23"/>
      <w:sz w:val="38"/>
      <w:szCs w:val="38"/>
      <w:lang w:bidi="ta-IN"/>
    </w:rPr>
  </w:style>
  <w:style w:type="paragraph" w:customStyle="1" w:styleId="AnrissTitelseiteTitelseite">
    <w:name w:val="Anriss_Titelseite (Titelseite)"/>
    <w:basedOn w:val="KeinAbsatzformat"/>
    <w:uiPriority w:val="99"/>
    <w:rsid w:val="002A66E3"/>
    <w:pPr>
      <w:widowControl/>
      <w:tabs>
        <w:tab w:val="left" w:pos="369"/>
      </w:tabs>
      <w:spacing w:line="660" w:lineRule="atLeast"/>
    </w:pPr>
    <w:rPr>
      <w:rFonts w:ascii="Arial" w:hAnsi="Arial" w:cs="Arial"/>
      <w:spacing w:val="10"/>
      <w:sz w:val="52"/>
      <w:szCs w:val="52"/>
      <w:lang w:bidi="ta-IN"/>
    </w:rPr>
  </w:style>
  <w:style w:type="character" w:customStyle="1" w:styleId="BoldDunkelblau">
    <w:name w:val="Bold_Dunkelblau"/>
    <w:basedOn w:val="Bold"/>
    <w:uiPriority w:val="99"/>
    <w:rsid w:val="002A66E3"/>
    <w:rPr>
      <w:rFonts w:ascii="Arial" w:hAnsi="Arial" w:cs="Arial"/>
      <w:b/>
      <w:bCs/>
      <w:color w:val="38366A"/>
      <w:u w:val="none"/>
    </w:rPr>
  </w:style>
  <w:style w:type="paragraph" w:customStyle="1" w:styleId="Titelbild-AnrissTitelSeite2und3">
    <w:name w:val="Titelbild-Anriss_Titel (Seite_2_und_3)"/>
    <w:basedOn w:val="KeinAbsatzformat"/>
    <w:uiPriority w:val="99"/>
    <w:rsid w:val="002A66E3"/>
    <w:pPr>
      <w:widowControl/>
      <w:spacing w:line="350" w:lineRule="atLeast"/>
    </w:pPr>
    <w:rPr>
      <w:rFonts w:ascii="Arial" w:hAnsi="Arial" w:cs="Arial"/>
      <w:b/>
      <w:bCs/>
      <w:spacing w:val="6"/>
      <w:sz w:val="28"/>
      <w:szCs w:val="28"/>
      <w:lang w:bidi="ta-IN"/>
    </w:rPr>
  </w:style>
  <w:style w:type="paragraph" w:customStyle="1" w:styleId="TitelNewsBoxBlau">
    <w:name w:val="Titel_News_Box_Blau"/>
    <w:basedOn w:val="TitelNews"/>
    <w:uiPriority w:val="99"/>
    <w:rsid w:val="001530D3"/>
    <w:pPr>
      <w:tabs>
        <w:tab w:val="left" w:pos="2100"/>
      </w:tabs>
      <w:spacing w:line="440" w:lineRule="atLeast"/>
    </w:pPr>
    <w:rPr>
      <w:rFonts w:ascii="Arial" w:hAnsi="Arial" w:cs="Arial"/>
      <w:b w:val="0"/>
      <w:bCs w:val="0"/>
      <w:color w:val="38366A"/>
      <w:spacing w:val="4"/>
      <w:sz w:val="36"/>
      <w:szCs w:val="36"/>
    </w:rPr>
  </w:style>
  <w:style w:type="paragraph" w:customStyle="1" w:styleId="GrundtextBoxNewsBlau">
    <w:name w:val="Grundtext_Box_News_Blau"/>
    <w:basedOn w:val="GrundtextNews"/>
    <w:uiPriority w:val="99"/>
    <w:rsid w:val="001530D3"/>
    <w:pPr>
      <w:tabs>
        <w:tab w:val="left" w:pos="2100"/>
      </w:tabs>
      <w:spacing w:line="350" w:lineRule="atLeast"/>
    </w:pPr>
    <w:rPr>
      <w:rFonts w:ascii="Arial" w:hAnsi="Arial" w:cs="Arial"/>
      <w:color w:val="38366A"/>
      <w:spacing w:val="4"/>
      <w:sz w:val="28"/>
      <w:szCs w:val="28"/>
    </w:rPr>
  </w:style>
  <w:style w:type="character" w:customStyle="1" w:styleId="URL">
    <w:name w:val="URL"/>
    <w:uiPriority w:val="99"/>
    <w:rsid w:val="001530D3"/>
    <w:rPr>
      <w:color w:val="38366A"/>
      <w:u w:val="thick"/>
    </w:rPr>
  </w:style>
  <w:style w:type="paragraph" w:customStyle="1" w:styleId="TitelEditorial">
    <w:name w:val="Titel_Editorial"/>
    <w:basedOn w:val="KeinAbsatzformat"/>
    <w:uiPriority w:val="99"/>
    <w:rsid w:val="001530D3"/>
    <w:pPr>
      <w:widowControl/>
      <w:tabs>
        <w:tab w:val="left" w:pos="2740"/>
      </w:tabs>
      <w:spacing w:after="340" w:line="760" w:lineRule="atLeast"/>
    </w:pPr>
    <w:rPr>
      <w:rFonts w:ascii="Arial" w:hAnsi="Arial" w:cs="Arial"/>
      <w:spacing w:val="10"/>
      <w:sz w:val="66"/>
      <w:szCs w:val="66"/>
      <w:lang w:bidi="ta-IN"/>
    </w:rPr>
  </w:style>
  <w:style w:type="paragraph" w:customStyle="1" w:styleId="LauftextEditorial">
    <w:name w:val="Lauftext_Editorial"/>
    <w:basedOn w:val="Normal"/>
    <w:uiPriority w:val="99"/>
    <w:rsid w:val="00CF588C"/>
    <w:pPr>
      <w:tabs>
        <w:tab w:val="left" w:pos="1701"/>
      </w:tabs>
      <w:autoSpaceDE w:val="0"/>
      <w:autoSpaceDN w:val="0"/>
      <w:adjustRightInd w:val="0"/>
      <w:spacing w:after="280" w:line="450" w:lineRule="atLeast"/>
      <w:textAlignment w:val="center"/>
    </w:pPr>
    <w:rPr>
      <w:rFonts w:cs="Arial"/>
      <w:color w:val="000000"/>
      <w:spacing w:val="2"/>
      <w:kern w:val="0"/>
      <w:sz w:val="36"/>
      <w:szCs w:val="36"/>
      <w:lang w:val="de-DE" w:bidi="ta-IN"/>
    </w:rPr>
  </w:style>
  <w:style w:type="paragraph" w:customStyle="1" w:styleId="Haupttitel42">
    <w:name w:val="Haupttitel_42"/>
    <w:basedOn w:val="KeinAbsatzformat"/>
    <w:uiPriority w:val="99"/>
    <w:rsid w:val="001530D3"/>
    <w:pPr>
      <w:widowControl/>
      <w:spacing w:after="280" w:line="1000" w:lineRule="atLeast"/>
    </w:pPr>
    <w:rPr>
      <w:rFonts w:ascii="Arial" w:hAnsi="Arial" w:cs="Arial"/>
      <w:spacing w:val="17"/>
      <w:position w:val="5"/>
      <w:sz w:val="84"/>
      <w:szCs w:val="84"/>
      <w:lang w:bidi="ta-IN"/>
    </w:rPr>
  </w:style>
  <w:style w:type="paragraph" w:customStyle="1" w:styleId="BoxGrundtextDunkelbau">
    <w:name w:val="Box_Grundtext_Dunkelbau"/>
    <w:basedOn w:val="BoxGrundtextnegativ"/>
    <w:uiPriority w:val="99"/>
    <w:rsid w:val="001530D3"/>
    <w:pPr>
      <w:spacing w:line="340" w:lineRule="atLeast"/>
    </w:pPr>
    <w:rPr>
      <w:rFonts w:ascii="Arial" w:hAnsi="Arial" w:cs="Arial"/>
      <w:b w:val="0"/>
      <w:bCs w:val="0"/>
      <w:color w:val="38366A"/>
      <w:spacing w:val="5"/>
      <w:sz w:val="30"/>
      <w:szCs w:val="30"/>
    </w:rPr>
  </w:style>
  <w:style w:type="character" w:customStyle="1" w:styleId="Interview-Frage">
    <w:name w:val="Interview-Frage"/>
    <w:uiPriority w:val="99"/>
    <w:rsid w:val="001530D3"/>
    <w:rPr>
      <w:b/>
      <w:bCs/>
      <w:w w:val="99"/>
    </w:rPr>
  </w:style>
  <w:style w:type="paragraph" w:customStyle="1" w:styleId="Grundtextbox">
    <w:name w:val="Grundtext_box"/>
    <w:basedOn w:val="GrundtextBoxNewsBlau"/>
    <w:uiPriority w:val="99"/>
    <w:rsid w:val="001530D3"/>
    <w:rPr>
      <w:color w:val="000000"/>
    </w:rPr>
  </w:style>
  <w:style w:type="character" w:customStyle="1" w:styleId="BoxTitel1">
    <w:name w:val="Box_Titel1"/>
    <w:uiPriority w:val="99"/>
    <w:rsid w:val="001530D3"/>
    <w:rPr>
      <w:rFonts w:ascii="Arial" w:hAnsi="Arial" w:cs="Arial"/>
      <w:b/>
      <w:bCs/>
      <w:color w:val="38366A"/>
      <w:spacing w:val="6"/>
      <w:sz w:val="38"/>
      <w:szCs w:val="38"/>
      <w:u w:val="none"/>
    </w:rPr>
  </w:style>
  <w:style w:type="paragraph" w:customStyle="1" w:styleId="TitelVerband-Seiten">
    <w:name w:val="Titel_Verband-Seiten"/>
    <w:basedOn w:val="KeinAbsatzformat"/>
    <w:uiPriority w:val="99"/>
    <w:rsid w:val="001530D3"/>
    <w:pPr>
      <w:widowControl/>
      <w:spacing w:line="760" w:lineRule="atLeast"/>
    </w:pPr>
    <w:rPr>
      <w:rFonts w:ascii="Arial" w:hAnsi="Arial" w:cs="Arial"/>
      <w:spacing w:val="10"/>
      <w:sz w:val="66"/>
      <w:szCs w:val="66"/>
      <w:lang w:bidi="ta-IN"/>
    </w:rPr>
  </w:style>
  <w:style w:type="paragraph" w:customStyle="1" w:styleId="BoxGrundtextschwarz">
    <w:name w:val="Box_Grundtext_schwarz"/>
    <w:basedOn w:val="BoxGrundtextDunkelbau"/>
    <w:uiPriority w:val="99"/>
    <w:rsid w:val="001530D3"/>
    <w:rPr>
      <w:color w:val="000000"/>
    </w:rPr>
  </w:style>
  <w:style w:type="character" w:customStyle="1" w:styleId="URLweiss">
    <w:name w:val="URL weiss"/>
    <w:basedOn w:val="URL"/>
    <w:uiPriority w:val="99"/>
    <w:rsid w:val="00921214"/>
    <w:rPr>
      <w:rFonts w:ascii="Arial" w:hAnsi="Arial" w:cs="Arial"/>
      <w:outline/>
      <w:color w:val="0000BF"/>
      <w:sz w:val="30"/>
      <w:szCs w:val="30"/>
      <w:u w:val="thick"/>
    </w:rPr>
  </w:style>
  <w:style w:type="paragraph" w:customStyle="1" w:styleId="Default">
    <w:name w:val="Default"/>
    <w:rsid w:val="005F31E5"/>
    <w:pPr>
      <w:autoSpaceDE w:val="0"/>
      <w:autoSpaceDN w:val="0"/>
      <w:adjustRightInd w:val="0"/>
    </w:pPr>
    <w:rPr>
      <w:rFonts w:cs="Arial"/>
      <w:color w:val="000000"/>
      <w:sz w:val="24"/>
      <w:szCs w:val="24"/>
      <w:lang w:val="de-DE" w:bidi="ta-IN"/>
    </w:rPr>
  </w:style>
  <w:style w:type="paragraph" w:customStyle="1" w:styleId="GrundtextEinzug">
    <w:name w:val="Grundtext_Einzug"/>
    <w:basedOn w:val="Normal"/>
    <w:uiPriority w:val="99"/>
    <w:rsid w:val="00CF588C"/>
    <w:pPr>
      <w:autoSpaceDE w:val="0"/>
      <w:autoSpaceDN w:val="0"/>
      <w:adjustRightInd w:val="0"/>
      <w:spacing w:after="280" w:line="350" w:lineRule="atLeast"/>
      <w:ind w:left="283" w:hanging="283"/>
      <w:textAlignment w:val="center"/>
    </w:pPr>
    <w:rPr>
      <w:rFonts w:cs="Arial"/>
      <w:color w:val="000000"/>
      <w:spacing w:val="4"/>
      <w:kern w:val="0"/>
      <w:lang w:val="de-DE" w:bidi="ta-IN"/>
    </w:rPr>
  </w:style>
  <w:style w:type="paragraph" w:customStyle="1" w:styleId="BoxGrundtextEinzug">
    <w:name w:val="Box_Grundtext_Einzug"/>
    <w:basedOn w:val="BoxGrundtextDunkelbau"/>
    <w:uiPriority w:val="99"/>
    <w:rsid w:val="00C2462A"/>
    <w:pPr>
      <w:spacing w:after="0"/>
      <w:ind w:left="170" w:hanging="170"/>
    </w:pPr>
    <w:rPr>
      <w:color w:val="0000BF"/>
      <w:sz w:val="28"/>
      <w:szCs w:val="28"/>
      <w:lang w:val="de-CH"/>
    </w:rPr>
  </w:style>
  <w:style w:type="paragraph" w:customStyle="1" w:styleId="Untertitelnormal">
    <w:name w:val="Untertitel_normal"/>
    <w:basedOn w:val="Citation"/>
    <w:uiPriority w:val="99"/>
    <w:rsid w:val="006F6822"/>
    <w:pPr>
      <w:tabs>
        <w:tab w:val="left" w:pos="539"/>
      </w:tabs>
      <w:spacing w:after="57" w:line="520" w:lineRule="atLeast"/>
    </w:pPr>
    <w:rPr>
      <w:rFonts w:ascii="Arial" w:hAnsi="Arial" w:cs="Arial"/>
      <w:b w:val="0"/>
      <w:bCs w:val="0"/>
      <w:color w:val="0000BF"/>
      <w:spacing w:val="7"/>
      <w:sz w:val="44"/>
      <w:szCs w:val="44"/>
    </w:rPr>
  </w:style>
  <w:style w:type="paragraph" w:styleId="Commentaire">
    <w:name w:val="annotation text"/>
    <w:basedOn w:val="Normal"/>
    <w:link w:val="CommentaireCar"/>
    <w:uiPriority w:val="99"/>
    <w:unhideWhenUsed/>
    <w:rsid w:val="00587DE3"/>
    <w:pPr>
      <w:keepNext/>
      <w:spacing w:line="259" w:lineRule="auto"/>
    </w:pPr>
    <w:rPr>
      <w:rFonts w:eastAsiaTheme="minorHAnsi" w:cstheme="minorBidi"/>
      <w:color w:val="000000" w:themeColor="text1"/>
      <w:kern w:val="0"/>
      <w:sz w:val="22"/>
      <w:szCs w:val="20"/>
      <w:lang w:val="fr-CH" w:eastAsia="en-US"/>
    </w:rPr>
  </w:style>
  <w:style w:type="character" w:customStyle="1" w:styleId="CommentaireCar">
    <w:name w:val="Commentaire Car"/>
    <w:basedOn w:val="Policepardfaut"/>
    <w:link w:val="Commentaire"/>
    <w:uiPriority w:val="99"/>
    <w:rsid w:val="00587DE3"/>
    <w:rPr>
      <w:rFonts w:eastAsiaTheme="minorHAnsi" w:cstheme="minorBidi"/>
      <w:color w:val="000000" w:themeColor="text1"/>
      <w:sz w:val="22"/>
      <w:lang w:val="fr-CH" w:eastAsia="en-US"/>
    </w:rPr>
  </w:style>
  <w:style w:type="character" w:styleId="Marquedecommentaire">
    <w:name w:val="annotation reference"/>
    <w:basedOn w:val="Policepardfaut"/>
    <w:uiPriority w:val="99"/>
    <w:semiHidden/>
    <w:unhideWhenUsed/>
    <w:rsid w:val="00587DE3"/>
    <w:rPr>
      <w:noProof w:val="0"/>
      <w:sz w:val="16"/>
      <w:szCs w:val="16"/>
      <w:lang w:val="de-CH"/>
    </w:rPr>
  </w:style>
  <w:style w:type="paragraph" w:customStyle="1" w:styleId="TitelVerband-SeitennichtInhaltsverzeichnis">
    <w:name w:val="Titel_Verband-Seiten nicht Inhaltsverzeichnis"/>
    <w:basedOn w:val="TitelVerband-Seiten"/>
    <w:uiPriority w:val="99"/>
    <w:rsid w:val="00AA1A06"/>
    <w:pPr>
      <w:suppressAutoHyphens/>
    </w:pPr>
    <w:rPr>
      <w:lang w:val="fr-FR"/>
    </w:rPr>
  </w:style>
  <w:style w:type="paragraph" w:customStyle="1" w:styleId="HaupttitelH2">
    <w:name w:val="Haupttitel_H2"/>
    <w:basedOn w:val="KeinAbsatzformat"/>
    <w:uiPriority w:val="99"/>
    <w:rsid w:val="00852414"/>
    <w:pPr>
      <w:widowControl/>
      <w:spacing w:after="280" w:line="1000" w:lineRule="atLeast"/>
    </w:pPr>
    <w:rPr>
      <w:rFonts w:ascii="Arial" w:hAnsi="Arial" w:cs="Arial"/>
      <w:spacing w:val="17"/>
      <w:position w:val="5"/>
      <w:sz w:val="84"/>
      <w:szCs w:val="84"/>
      <w:lang w:val="fr-FR" w:bidi="ta-IN"/>
    </w:rPr>
  </w:style>
  <w:style w:type="paragraph" w:customStyle="1" w:styleId="GrundtextZwischentitel">
    <w:name w:val="Grundtext_Zwischentitel"/>
    <w:basedOn w:val="KeinAbsatzformat"/>
    <w:uiPriority w:val="99"/>
    <w:rsid w:val="00436214"/>
    <w:pPr>
      <w:widowControl/>
      <w:suppressAutoHyphens/>
      <w:spacing w:line="340" w:lineRule="atLeast"/>
    </w:pPr>
    <w:rPr>
      <w:rFonts w:ascii="Arial" w:hAnsi="Arial" w:cs="Arial"/>
      <w:b/>
      <w:bCs/>
      <w:spacing w:val="3"/>
      <w:w w:val="99"/>
      <w:sz w:val="28"/>
      <w:szCs w:val="28"/>
      <w:lang w:val="fr-FR" w:bidi="ta-IN"/>
    </w:rPr>
  </w:style>
  <w:style w:type="paragraph" w:customStyle="1" w:styleId="HauptitelH2ohneinhaltsverzeichnis">
    <w:name w:val="Hauptitel_H2 ohne inhaltsverzeichnis"/>
    <w:basedOn w:val="Normal"/>
    <w:uiPriority w:val="99"/>
    <w:rsid w:val="00852414"/>
    <w:pPr>
      <w:autoSpaceDE w:val="0"/>
      <w:autoSpaceDN w:val="0"/>
      <w:adjustRightInd w:val="0"/>
      <w:spacing w:after="280" w:line="1000" w:lineRule="atLeast"/>
      <w:textAlignment w:val="center"/>
    </w:pPr>
    <w:rPr>
      <w:rFonts w:cs="Arial"/>
      <w:color w:val="000000"/>
      <w:spacing w:val="17"/>
      <w:kern w:val="0"/>
      <w:position w:val="5"/>
      <w:sz w:val="84"/>
      <w:szCs w:val="84"/>
      <w:lang w:val="de-DE" w:bidi="ta-IN"/>
    </w:rPr>
  </w:style>
  <w:style w:type="paragraph" w:customStyle="1" w:styleId="RubrikH1">
    <w:name w:val="Rubrik_H1"/>
    <w:basedOn w:val="KeinAbsatzformat"/>
    <w:uiPriority w:val="99"/>
    <w:rsid w:val="00F921B7"/>
    <w:pPr>
      <w:widowControl/>
      <w:spacing w:line="350" w:lineRule="atLeast"/>
    </w:pPr>
    <w:rPr>
      <w:rFonts w:ascii="Arial" w:hAnsi="Arial" w:cs="Arial"/>
      <w:spacing w:val="3"/>
      <w:sz w:val="28"/>
      <w:szCs w:val="28"/>
      <w:lang w:val="fr-FR" w:bidi="ta-IN"/>
    </w:rPr>
  </w:style>
  <w:style w:type="paragraph" w:customStyle="1" w:styleId="GrundtextAufzhlung">
    <w:name w:val="Grundtext_Aufzählung"/>
    <w:basedOn w:val="Normal"/>
    <w:uiPriority w:val="99"/>
    <w:rsid w:val="00CF588C"/>
    <w:pPr>
      <w:suppressAutoHyphens/>
      <w:autoSpaceDE w:val="0"/>
      <w:autoSpaceDN w:val="0"/>
      <w:adjustRightInd w:val="0"/>
      <w:spacing w:line="350" w:lineRule="atLeast"/>
      <w:ind w:left="170" w:hanging="170"/>
      <w:textAlignment w:val="center"/>
    </w:pPr>
    <w:rPr>
      <w:rFonts w:cs="Arial"/>
      <w:color w:val="000000"/>
      <w:spacing w:val="4"/>
      <w:kern w:val="0"/>
      <w:lang w:val="fr-FR" w:bidi="ta-IN"/>
    </w:rPr>
  </w:style>
  <w:style w:type="paragraph" w:customStyle="1" w:styleId="TitelTipps">
    <w:name w:val="Titel_Tipps"/>
    <w:basedOn w:val="KeinAbsatzformat"/>
    <w:uiPriority w:val="99"/>
    <w:rsid w:val="00D01E86"/>
    <w:pPr>
      <w:widowControl/>
      <w:tabs>
        <w:tab w:val="left" w:pos="539"/>
      </w:tabs>
      <w:suppressAutoHyphens/>
      <w:spacing w:after="57" w:line="520" w:lineRule="atLeast"/>
    </w:pPr>
    <w:rPr>
      <w:rFonts w:ascii="Arial" w:hAnsi="Arial" w:cs="Arial"/>
      <w:color w:val="0000BF"/>
      <w:sz w:val="44"/>
      <w:szCs w:val="44"/>
      <w:lang w:val="fr-FR" w:bidi="ta-IN"/>
    </w:rPr>
  </w:style>
  <w:style w:type="paragraph" w:customStyle="1" w:styleId="GrundtextAbsatznach">
    <w:name w:val="Grundtext_Absatz_nach"/>
    <w:basedOn w:val="Grundtext"/>
    <w:uiPriority w:val="99"/>
    <w:rsid w:val="001E1436"/>
    <w:pPr>
      <w:widowControl/>
      <w:tabs>
        <w:tab w:val="clear" w:pos="9184"/>
      </w:tabs>
      <w:suppressAutoHyphens/>
      <w:spacing w:after="280" w:line="350" w:lineRule="atLeast"/>
    </w:pPr>
    <w:rPr>
      <w:rFonts w:cs="Arial"/>
      <w:spacing w:val="4"/>
      <w:lang w:val="fr-FR" w:bidi="ta-IN"/>
    </w:rPr>
  </w:style>
  <w:style w:type="paragraph" w:customStyle="1" w:styleId="InterviewTitel">
    <w:name w:val="Interview_Titel"/>
    <w:basedOn w:val="TitelTipps"/>
    <w:uiPriority w:val="99"/>
    <w:rsid w:val="00872DF8"/>
    <w:pPr>
      <w:spacing w:after="340"/>
      <w:jc w:val="center"/>
    </w:pPr>
    <w:rPr>
      <w:b/>
      <w:bCs/>
      <w:color w:val="000000"/>
    </w:rPr>
  </w:style>
  <w:style w:type="table" w:styleId="Grilledutableau">
    <w:name w:val="Table Grid"/>
    <w:basedOn w:val="TableauNormal"/>
    <w:rsid w:val="005E0868"/>
    <w:rPr>
      <w:rFonts w:eastAsiaTheme="minorHAnsi" w:cs="Times New Roman"/>
      <w:lang w:eastAsia="de-CH"/>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rFonts w:asciiTheme="minorHAnsi" w:hAnsiTheme="minorHAnsi"/>
        <w:b/>
        <w:color w:val="4F81BD" w:themeColor="accent1"/>
        <w:sz w:val="22"/>
        <w:u w:val="none"/>
      </w:rPr>
      <w:tblPr/>
      <w:tcPr>
        <w:shd w:val="clear" w:color="auto" w:fill="EEECE1" w:themeFill="background2"/>
      </w:tcPr>
    </w:tblStylePr>
  </w:style>
  <w:style w:type="paragraph" w:customStyle="1" w:styleId="TitelImpressum">
    <w:name w:val="Titel_Impressum"/>
    <w:basedOn w:val="TitelVerband-Seiten"/>
    <w:uiPriority w:val="99"/>
    <w:rsid w:val="005E0868"/>
    <w:pPr>
      <w:suppressAutoHyphens/>
    </w:pPr>
    <w:rPr>
      <w:color w:val="FFFFFF"/>
      <w:spacing w:val="3"/>
      <w:lang w:val="fr-FR"/>
    </w:rPr>
  </w:style>
  <w:style w:type="paragraph" w:customStyle="1" w:styleId="IBAN">
    <w:name w:val="IBAN"/>
    <w:basedOn w:val="Sous-titre"/>
    <w:uiPriority w:val="99"/>
    <w:rsid w:val="005E0868"/>
    <w:pPr>
      <w:numPr>
        <w:ilvl w:val="0"/>
      </w:numPr>
      <w:suppressAutoHyphens/>
      <w:autoSpaceDE w:val="0"/>
      <w:autoSpaceDN w:val="0"/>
      <w:adjustRightInd w:val="0"/>
      <w:spacing w:before="283" w:after="57" w:line="340" w:lineRule="atLeast"/>
      <w:textAlignment w:val="center"/>
    </w:pPr>
    <w:rPr>
      <w:rFonts w:ascii="ArialMTPro-Medium" w:eastAsia="Calibri" w:hAnsi="ArialMTPro-Medium" w:cs="ArialMTPro-Medium"/>
      <w:i w:val="0"/>
      <w:iCs w:val="0"/>
      <w:color w:val="FFFFFF"/>
      <w:spacing w:val="3"/>
      <w:kern w:val="0"/>
      <w:sz w:val="30"/>
      <w:szCs w:val="30"/>
      <w:lang w:val="fr-FR" w:eastAsia="de-DE" w:bidi="ta-IN"/>
    </w:rPr>
  </w:style>
  <w:style w:type="paragraph" w:styleId="En-tte">
    <w:name w:val="header"/>
    <w:basedOn w:val="Normal"/>
    <w:link w:val="En-tteCar"/>
    <w:unhideWhenUsed/>
    <w:rsid w:val="006332BD"/>
    <w:pPr>
      <w:tabs>
        <w:tab w:val="center" w:pos="4536"/>
        <w:tab w:val="right" w:pos="9072"/>
      </w:tabs>
    </w:pPr>
  </w:style>
  <w:style w:type="character" w:customStyle="1" w:styleId="En-tteCar">
    <w:name w:val="En-tête Car"/>
    <w:basedOn w:val="Policepardfaut"/>
    <w:link w:val="En-tte"/>
    <w:rsid w:val="006332BD"/>
    <w:rPr>
      <w:kern w:val="28"/>
      <w:sz w:val="28"/>
      <w:szCs w:val="28"/>
    </w:rPr>
  </w:style>
  <w:style w:type="paragraph" w:styleId="Pieddepage">
    <w:name w:val="footer"/>
    <w:basedOn w:val="Normal"/>
    <w:link w:val="PieddepageCar"/>
    <w:unhideWhenUsed/>
    <w:rsid w:val="006332BD"/>
    <w:pPr>
      <w:tabs>
        <w:tab w:val="center" w:pos="4536"/>
        <w:tab w:val="right" w:pos="9072"/>
      </w:tabs>
    </w:pPr>
  </w:style>
  <w:style w:type="character" w:customStyle="1" w:styleId="PieddepageCar">
    <w:name w:val="Pied de page Car"/>
    <w:basedOn w:val="Policepardfaut"/>
    <w:link w:val="Pieddepage"/>
    <w:rsid w:val="006332BD"/>
    <w:rPr>
      <w:kern w:val="28"/>
      <w:sz w:val="28"/>
      <w:szCs w:val="28"/>
    </w:rPr>
  </w:style>
  <w:style w:type="paragraph" w:customStyle="1" w:styleId="GrundtextZwischentitelKEINH3">
    <w:name w:val="Grundtext_Zwischentitel_KEIN H3"/>
    <w:basedOn w:val="GrundtextZwischentitel"/>
    <w:uiPriority w:val="99"/>
    <w:rsid w:val="00D644A4"/>
  </w:style>
  <w:style w:type="paragraph" w:customStyle="1" w:styleId="BoxTitelDunkelblau">
    <w:name w:val="Box_Titel_Dunkelblau"/>
    <w:basedOn w:val="BoxTitel"/>
    <w:uiPriority w:val="99"/>
    <w:rsid w:val="00EB5CBD"/>
    <w:pPr>
      <w:spacing w:after="57" w:line="480" w:lineRule="atLeast"/>
    </w:pPr>
    <w:rPr>
      <w:rFonts w:ascii="Arial" w:hAnsi="Arial" w:cs="Arial"/>
      <w:color w:val="38366A"/>
      <w:spacing w:val="6"/>
      <w:sz w:val="38"/>
      <w:szCs w:val="3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35669420">
      <w:bodyDiv w:val="1"/>
      <w:marLeft w:val="0"/>
      <w:marRight w:val="0"/>
      <w:marTop w:val="0"/>
      <w:marBottom w:val="0"/>
      <w:divBdr>
        <w:top w:val="none" w:sz="0" w:space="0" w:color="auto"/>
        <w:left w:val="none" w:sz="0" w:space="0" w:color="auto"/>
        <w:bottom w:val="none" w:sz="0" w:space="0" w:color="auto"/>
        <w:right w:val="none" w:sz="0" w:space="0" w:color="auto"/>
      </w:divBdr>
    </w:div>
  </w:divs>
  <w:allowPNG/>
</w:webSettings>
</file>

<file path=word/_rels/document.xml.rels><?xml version="1.0" encoding="UTF-8" standalone="yes"?>
<Relationships xmlns="http://schemas.openxmlformats.org/package/2006/relationships"><Relationship Id="rId8" Type="http://schemas.openxmlformats.org/officeDocument/2006/relationships/hyperlink" Target="https://sbv-fsa.ch/fr/publications-et-applications/magazine-fsa-clin-doeil" TargetMode="External"/><Relationship Id="rId13" Type="http://schemas.openxmlformats.org/officeDocument/2006/relationships/header" Target="head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yperlink" Target="mailto:andre.hofer@sbv-fsa.ch" TargetMode="External"/><Relationship Id="rId4" Type="http://schemas.openxmlformats.org/officeDocument/2006/relationships/settings" Target="settings.xml"/><Relationship Id="rId9" Type="http://schemas.openxmlformats.org/officeDocument/2006/relationships/hyperlink" Target="mailto:eliane.boss@sbv-fsa.ch" TargetMode="External"/><Relationship Id="rId14" Type="http://schemas.openxmlformats.org/officeDocument/2006/relationships/fontTable" Target="fontTable.xml"/></Relationships>
</file>

<file path=word/_rels/header1.xml.rels><?xml version="1.0" encoding="UTF-8" standalone="yes"?>
<Relationships xmlns="http://schemas.openxmlformats.org/package/2006/relationships"><Relationship Id="rId2" Type="http://schemas.openxmlformats.org/officeDocument/2006/relationships/image" Target="media/image2.svg"/><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2" Type="http://schemas.openxmlformats.org/officeDocument/2006/relationships/image" Target="media/image2.svg"/><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R:\Interessenvertretung\Dokumentvorlagen\SBV\SBV_der-Weg%20-%20Master.dotx" TargetMode="External"/></Relationships>
</file>

<file path=word/theme/theme1.xml><?xml version="1.0" encoding="utf-8"?>
<a:theme xmlns:a="http://schemas.openxmlformats.org/drawingml/2006/main" name="Office-Design">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D934A16-ED4E-CF48-8A78-AF581AFC94F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SBV_der-Weg - Master.dotx</Template>
  <TotalTime>0</TotalTime>
  <Pages>17</Pages>
  <Words>4871</Words>
  <Characters>26795</Characters>
  <Application>Microsoft Office Word</Application>
  <DocSecurity>0</DocSecurity>
  <Lines>223</Lines>
  <Paragraphs>63</Paragraphs>
  <ScaleCrop>false</ScaleCrop>
  <HeadingPairs>
    <vt:vector size="4" baseType="variant">
      <vt:variant>
        <vt:lpstr>Titre</vt:lpstr>
      </vt:variant>
      <vt:variant>
        <vt:i4>1</vt:i4>
      </vt:variant>
      <vt:variant>
        <vt:lpstr>Titel</vt:lpstr>
      </vt:variant>
      <vt:variant>
        <vt:i4>1</vt:i4>
      </vt:variant>
    </vt:vector>
  </HeadingPairs>
  <TitlesOfParts>
    <vt:vector size="2" baseType="lpstr">
      <vt:lpstr/>
      <vt:lpstr/>
    </vt:vector>
  </TitlesOfParts>
  <LinksUpToDate>false</LinksUpToDate>
  <CharactersWithSpaces>31603</CharactersWithSpaces>
  <SharedDoc>false</SharedDoc>
  <HLinks>
    <vt:vector size="42" baseType="variant">
      <vt:variant>
        <vt:i4>720971</vt:i4>
      </vt:variant>
      <vt:variant>
        <vt:i4>93</vt:i4>
      </vt:variant>
      <vt:variant>
        <vt:i4>0</vt:i4>
      </vt:variant>
      <vt:variant>
        <vt:i4>5</vt:i4>
      </vt:variant>
      <vt:variant>
        <vt:lpwstr>http://www.accesstech.ch</vt:lpwstr>
      </vt:variant>
      <vt:variant>
        <vt:lpwstr/>
      </vt:variant>
      <vt:variant>
        <vt:i4>2359347</vt:i4>
      </vt:variant>
      <vt:variant>
        <vt:i4>90</vt:i4>
      </vt:variant>
      <vt:variant>
        <vt:i4>0</vt:i4>
      </vt:variant>
      <vt:variant>
        <vt:i4>5</vt:i4>
      </vt:variant>
      <vt:variant>
        <vt:lpwstr>http://www.acustica-watches.ch</vt:lpwstr>
      </vt:variant>
      <vt:variant>
        <vt:lpwstr/>
      </vt:variant>
      <vt:variant>
        <vt:i4>6553665</vt:i4>
      </vt:variant>
      <vt:variant>
        <vt:i4>87</vt:i4>
      </vt:variant>
      <vt:variant>
        <vt:i4>0</vt:i4>
      </vt:variant>
      <vt:variant>
        <vt:i4>5</vt:i4>
      </vt:variant>
      <vt:variant>
        <vt:lpwstr>mailto:info@accessability.ch</vt:lpwstr>
      </vt:variant>
      <vt:variant>
        <vt:lpwstr/>
      </vt:variant>
      <vt:variant>
        <vt:i4>2162713</vt:i4>
      </vt:variant>
      <vt:variant>
        <vt:i4>84</vt:i4>
      </vt:variant>
      <vt:variant>
        <vt:i4>0</vt:i4>
      </vt:variant>
      <vt:variant>
        <vt:i4>5</vt:i4>
      </vt:variant>
      <vt:variant>
        <vt:lpwstr>http://www.accessability.ch</vt:lpwstr>
      </vt:variant>
      <vt:variant>
        <vt:lpwstr/>
      </vt:variant>
      <vt:variant>
        <vt:i4>7929967</vt:i4>
      </vt:variant>
      <vt:variant>
        <vt:i4>81</vt:i4>
      </vt:variant>
      <vt:variant>
        <vt:i4>0</vt:i4>
      </vt:variant>
      <vt:variant>
        <vt:i4>5</vt:i4>
      </vt:variant>
      <vt:variant>
        <vt:lpwstr>mailto:redaktion@sbv-fsa.ch</vt:lpwstr>
      </vt:variant>
      <vt:variant>
        <vt:lpwstr/>
      </vt:variant>
      <vt:variant>
        <vt:i4>3997718</vt:i4>
      </vt:variant>
      <vt:variant>
        <vt:i4>78</vt:i4>
      </vt:variant>
      <vt:variant>
        <vt:i4>0</vt:i4>
      </vt:variant>
      <vt:variant>
        <vt:i4>5</vt:i4>
      </vt:variant>
      <vt:variant>
        <vt:lpwstr>mailto:marja.kaempfer@sbv-fsa.ch</vt:lpwstr>
      </vt:variant>
      <vt:variant>
        <vt:lpwstr/>
      </vt:variant>
      <vt:variant>
        <vt:i4>7929967</vt:i4>
      </vt:variant>
      <vt:variant>
        <vt:i4>75</vt:i4>
      </vt:variant>
      <vt:variant>
        <vt:i4>0</vt:i4>
      </vt:variant>
      <vt:variant>
        <vt:i4>5</vt:i4>
      </vt:variant>
      <vt:variant>
        <vt:lpwstr>mailto:redaktion@sbv-fsa.ch</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cp:lastModifiedBy/>
  <cp:revision>1</cp:revision>
  <dcterms:created xsi:type="dcterms:W3CDTF">2026-08-05T10:04:00Z</dcterms:created>
  <dcterms:modified xsi:type="dcterms:W3CDTF">2026-08-06T15:00:00Z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8c9413dc-c9d2-4bb2-86a7-3eb60e2019ae_Enabled">
    <vt:lpwstr>true</vt:lpwstr>
  </property>
  <property fmtid="{D5CDD505-2E9C-101B-9397-08002B2CF9AE}" pid="3" name="MSIP_Label_8c9413dc-c9d2-4bb2-86a7-3eb60e2019ae_SetDate">
    <vt:lpwstr>2026-08-05T09:41:06Z</vt:lpwstr>
  </property>
  <property fmtid="{D5CDD505-2E9C-101B-9397-08002B2CF9AE}" pid="4" name="MSIP_Label_8c9413dc-c9d2-4bb2-86a7-3eb60e2019ae_Method">
    <vt:lpwstr>Standard</vt:lpwstr>
  </property>
  <property fmtid="{D5CDD505-2E9C-101B-9397-08002B2CF9AE}" pid="5" name="MSIP_Label_8c9413dc-c9d2-4bb2-86a7-3eb60e2019ae_Name">
    <vt:lpwstr>General (Allgemein)</vt:lpwstr>
  </property>
  <property fmtid="{D5CDD505-2E9C-101B-9397-08002B2CF9AE}" pid="6" name="MSIP_Label_8c9413dc-c9d2-4bb2-86a7-3eb60e2019ae_SiteId">
    <vt:lpwstr>79997a20-71e4-406e-8e58-06b3b55eba10</vt:lpwstr>
  </property>
  <property fmtid="{D5CDD505-2E9C-101B-9397-08002B2CF9AE}" pid="7" name="MSIP_Label_8c9413dc-c9d2-4bb2-86a7-3eb60e2019ae_ActionId">
    <vt:lpwstr>3534a859-b447-41be-a55a-344866b73f87</vt:lpwstr>
  </property>
  <property fmtid="{D5CDD505-2E9C-101B-9397-08002B2CF9AE}" pid="8" name="MSIP_Label_8c9413dc-c9d2-4bb2-86a7-3eb60e2019ae_ContentBits">
    <vt:lpwstr>0</vt:lpwstr>
  </property>
  <property fmtid="{D5CDD505-2E9C-101B-9397-08002B2CF9AE}" pid="9" name="MSIP_Label_8c9413dc-c9d2-4bb2-86a7-3eb60e2019ae_Tag">
    <vt:lpwstr>10, 3, 0, 1</vt:lpwstr>
  </property>
</Properties>
</file>