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74396A" w:rsidTr="0074396A">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74396A">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5850"/>
                          <w:gridCol w:w="3150"/>
                        </w:tblGrid>
                        <w:tr w:rsidR="0074396A">
                          <w:tc>
                            <w:tcPr>
                              <w:tcW w:w="5850" w:type="dxa"/>
                              <w:hideMark/>
                            </w:tcPr>
                            <w:tbl>
                              <w:tblPr>
                                <w:tblpPr w:leftFromText="36" w:rightFromText="36" w:vertAnchor="text"/>
                                <w:tblW w:w="5000" w:type="pct"/>
                                <w:tblCellMar>
                                  <w:left w:w="0" w:type="dxa"/>
                                  <w:right w:w="0" w:type="dxa"/>
                                </w:tblCellMar>
                                <w:tblLook w:val="04A0"/>
                              </w:tblPr>
                              <w:tblGrid>
                                <w:gridCol w:w="5850"/>
                              </w:tblGrid>
                              <w:tr w:rsidR="0074396A">
                                <w:tc>
                                  <w:tcPr>
                                    <w:tcW w:w="0" w:type="auto"/>
                                    <w:tcMar>
                                      <w:top w:w="0" w:type="dxa"/>
                                      <w:left w:w="270" w:type="dxa"/>
                                      <w:bottom w:w="135" w:type="dxa"/>
                                      <w:right w:w="270" w:type="dxa"/>
                                    </w:tcMar>
                                    <w:hideMark/>
                                  </w:tcPr>
                                  <w:p w:rsidR="0074396A" w:rsidRDefault="0074396A">
                                    <w:pPr>
                                      <w:rPr>
                                        <w:rFonts w:eastAsia="Times New Roman"/>
                                        <w:sz w:val="20"/>
                                        <w:szCs w:val="20"/>
                                      </w:rPr>
                                    </w:pPr>
                                  </w:p>
                                </w:tc>
                              </w:tr>
                            </w:tbl>
                            <w:p w:rsidR="0074396A" w:rsidRDefault="0074396A">
                              <w:pPr>
                                <w:rPr>
                                  <w:rFonts w:eastAsia="Times New Roman"/>
                                  <w:sz w:val="20"/>
                                  <w:szCs w:val="20"/>
                                </w:rPr>
                              </w:pPr>
                            </w:p>
                          </w:tc>
                          <w:tc>
                            <w:tcPr>
                              <w:tcW w:w="3150" w:type="dxa"/>
                              <w:hideMark/>
                            </w:tcPr>
                            <w:tbl>
                              <w:tblPr>
                                <w:tblpPr w:leftFromText="36" w:rightFromText="36" w:vertAnchor="text"/>
                                <w:tblW w:w="5000" w:type="pct"/>
                                <w:tblCellMar>
                                  <w:left w:w="0" w:type="dxa"/>
                                  <w:right w:w="0" w:type="dxa"/>
                                </w:tblCellMar>
                                <w:tblLook w:val="04A0"/>
                              </w:tblPr>
                              <w:tblGrid>
                                <w:gridCol w:w="3150"/>
                              </w:tblGrid>
                              <w:tr w:rsidR="0074396A">
                                <w:tc>
                                  <w:tcPr>
                                    <w:tcW w:w="0" w:type="auto"/>
                                    <w:tcMar>
                                      <w:top w:w="0" w:type="dxa"/>
                                      <w:left w:w="270" w:type="dxa"/>
                                      <w:bottom w:w="135" w:type="dxa"/>
                                      <w:right w:w="270" w:type="dxa"/>
                                    </w:tcMar>
                                    <w:hideMark/>
                                  </w:tcPr>
                                  <w:p w:rsidR="0074396A" w:rsidRDefault="0074396A">
                                    <w:pPr>
                                      <w:rPr>
                                        <w:rFonts w:ascii="Georgia" w:eastAsia="Times New Roman" w:hAnsi="Georgia" w:cs="Helvetica"/>
                                        <w:color w:val="606060"/>
                                        <w:sz w:val="18"/>
                                        <w:szCs w:val="18"/>
                                      </w:rPr>
                                    </w:pPr>
                                    <w:hyperlink r:id="rId5" w:tgtFrame="_blank" w:history="1">
                                      <w:r>
                                        <w:rPr>
                                          <w:rStyle w:val="Lienhypertexte"/>
                                          <w:rFonts w:ascii="Georgia" w:eastAsia="Times New Roman" w:hAnsi="Georgia" w:cs="Helvetica"/>
                                          <w:color w:val="606060"/>
                                          <w:sz w:val="18"/>
                                          <w:szCs w:val="18"/>
                                        </w:rPr>
                                        <w:t>Afficher dans le navigateur</w:t>
                                      </w:r>
                                    </w:hyperlink>
                                    <w:r>
                                      <w:rPr>
                                        <w:rFonts w:ascii="Georgia" w:eastAsia="Times New Roman" w:hAnsi="Georgia" w:cs="Helvetica"/>
                                        <w:color w:val="606060"/>
                                        <w:sz w:val="18"/>
                                        <w:szCs w:val="18"/>
                                      </w:rPr>
                                      <w:t xml:space="preserve">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r w:rsidR="0074396A" w:rsidTr="0074396A">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74396A">
              <w:trPr>
                <w:jc w:val="center"/>
              </w:trPr>
              <w:tc>
                <w:tcPr>
                  <w:tcW w:w="0" w:type="auto"/>
                  <w:shd w:val="clear" w:color="auto" w:fill="FFFFFF"/>
                </w:tcPr>
                <w:tbl>
                  <w:tblPr>
                    <w:tblW w:w="5000" w:type="pct"/>
                    <w:tblCellMar>
                      <w:left w:w="0" w:type="dxa"/>
                      <w:right w:w="0" w:type="dxa"/>
                    </w:tblCellMar>
                    <w:tblLook w:val="04A0"/>
                  </w:tblPr>
                  <w:tblGrid>
                    <w:gridCol w:w="9000"/>
                  </w:tblGrid>
                  <w:tr w:rsidR="0074396A">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730"/>
                        </w:tblGrid>
                        <w:tr w:rsidR="0074396A">
                          <w:tc>
                            <w:tcPr>
                              <w:tcW w:w="0" w:type="auto"/>
                              <w:tcMar>
                                <w:top w:w="0" w:type="dxa"/>
                                <w:left w:w="135" w:type="dxa"/>
                                <w:bottom w:w="0" w:type="dxa"/>
                                <w:right w:w="135" w:type="dxa"/>
                              </w:tcMar>
                              <w:hideMark/>
                            </w:tcPr>
                            <w:p w:rsidR="0074396A" w:rsidRDefault="0074396A">
                              <w:pPr>
                                <w:jc w:val="cente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48150" cy="1428750"/>
                                    <wp:effectExtent l="19050" t="0" r="0" b="0"/>
                                    <wp:wrapSquare wrapText="bothSides"/>
                                    <wp:docPr id="2" name="Image 2" descr="https://gallery.mailchimp.com/9aa3f439fa1c32fe6466bf8c6/images/3a652b0c-68fb-4f44-82ad-30b793303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aa3f439fa1c32fe6466bf8c6/images/3a652b0c-68fb-4f44-82ad-30b7933034b7.png"/>
                                            <pic:cNvPicPr>
                                              <a:picLocks noChangeAspect="1" noChangeArrowheads="1"/>
                                            </pic:cNvPicPr>
                                          </pic:nvPicPr>
                                          <pic:blipFill>
                                            <a:blip r:embed="rId6"/>
                                            <a:srcRect/>
                                            <a:stretch>
                                              <a:fillRect/>
                                            </a:stretch>
                                          </pic:blipFill>
                                          <pic:spPr bwMode="auto">
                                            <a:xfrm>
                                              <a:off x="0" y="0"/>
                                              <a:ext cx="4248150" cy="1428750"/>
                                            </a:xfrm>
                                            <a:prstGeom prst="rect">
                                              <a:avLst/>
                                            </a:prstGeom>
                                            <a:noFill/>
                                            <a:ln w="9525">
                                              <a:noFill/>
                                              <a:miter lim="800000"/>
                                              <a:headEnd/>
                                              <a:tailEnd/>
                                            </a:ln>
                                          </pic:spPr>
                                        </pic:pic>
                                      </a:graphicData>
                                    </a:graphic>
                                  </wp:anchor>
                                </w:drawing>
                              </w: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2"/>
                                      <w:rPr>
                                        <w:rFonts w:eastAsia="Times New Roman"/>
                                      </w:rPr>
                                    </w:pPr>
                                    <w:r>
                                      <w:rPr>
                                        <w:rFonts w:eastAsia="Times New Roman"/>
                                      </w:rPr>
                                      <w:t>La lettre de juin : itinéraires</w:t>
                                    </w:r>
                                  </w:p>
                                  <w:p w:rsidR="0074396A" w:rsidRDefault="0074396A">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6"/>
                                        <w:szCs w:val="26"/>
                                      </w:rPr>
                                      <w:t>«...l'herbe mûre offre à l'été vainqueur</w:t>
                                    </w:r>
                                    <w:r>
                                      <w:rPr>
                                        <w:rFonts w:ascii="Helvetica" w:eastAsia="Times New Roman" w:hAnsi="Helvetica" w:cs="Helvetica"/>
                                        <w:color w:val="606060"/>
                                        <w:sz w:val="26"/>
                                        <w:szCs w:val="26"/>
                                      </w:rPr>
                                      <w:br/>
                                      <w:t>Un champ clos où le blé triomphe de l'ivraie...»</w:t>
                                    </w:r>
                                    <w:r>
                                      <w:rPr>
                                        <w:rFonts w:ascii="Helvetica" w:eastAsia="Times New Roman" w:hAnsi="Helvetica" w:cs="Helvetica"/>
                                        <w:color w:val="606060"/>
                                        <w:sz w:val="23"/>
                                        <w:szCs w:val="23"/>
                                      </w:rPr>
                                      <w:br/>
                                    </w:r>
                                    <w:r>
                                      <w:rPr>
                                        <w:rStyle w:val="lev"/>
                                        <w:rFonts w:ascii="Helvetica" w:eastAsia="Times New Roman" w:hAnsi="Helvetica" w:cs="Helvetica"/>
                                        <w:color w:val="606060"/>
                                        <w:sz w:val="26"/>
                                        <w:szCs w:val="26"/>
                                      </w:rPr>
                                      <w:t xml:space="preserve">Verlaine, </w:t>
                                    </w:r>
                                    <w:r>
                                      <w:rPr>
                                        <w:rStyle w:val="Accentuation"/>
                                        <w:rFonts w:ascii="Helvetica" w:eastAsia="Times New Roman" w:hAnsi="Helvetica" w:cs="Helvetica"/>
                                        <w:color w:val="606060"/>
                                        <w:sz w:val="26"/>
                                        <w:szCs w:val="26"/>
                                      </w:rPr>
                                      <w:t>Juin</w:t>
                                    </w:r>
                                    <w:r>
                                      <w:rPr>
                                        <w:rFonts w:ascii="Helvetica" w:eastAsia="Times New Roman" w:hAnsi="Helvetica" w:cs="Helvetica"/>
                                        <w:color w:val="606060"/>
                                        <w:sz w:val="26"/>
                                        <w:szCs w:val="26"/>
                                      </w:rPr>
                                      <w:br/>
                                    </w:r>
                                    <w:r>
                                      <w:rPr>
                                        <w:rFonts w:ascii="Helvetica" w:eastAsia="Times New Roman" w:hAnsi="Helvetica" w:cs="Helvetica"/>
                                        <w:color w:val="606060"/>
                                        <w:sz w:val="26"/>
                                        <w:szCs w:val="26"/>
                                      </w:rPr>
                                      <w:br/>
                                      <w:t>« Mais peut-être avons-nous - êtres de fumée par errance - malgré tout créé un univers migrant  - avec la langue du souffle.»</w:t>
                                    </w:r>
                                    <w:r>
                                      <w:rPr>
                                        <w:rFonts w:ascii="Helvetica" w:eastAsia="Times New Roman" w:hAnsi="Helvetica" w:cs="Helvetica"/>
                                        <w:color w:val="606060"/>
                                        <w:sz w:val="23"/>
                                        <w:szCs w:val="23"/>
                                      </w:rPr>
                                      <w:br/>
                                    </w:r>
                                    <w:r>
                                      <w:rPr>
                                        <w:rStyle w:val="lev"/>
                                        <w:rFonts w:ascii="Helvetica" w:eastAsia="Times New Roman" w:hAnsi="Helvetica" w:cs="Helvetica"/>
                                        <w:color w:val="606060"/>
                                        <w:sz w:val="26"/>
                                        <w:szCs w:val="26"/>
                                      </w:rPr>
                                      <w:t> Nelly Sachs, </w:t>
                                    </w:r>
                                    <w:r>
                                      <w:rPr>
                                        <w:rStyle w:val="Accentuation"/>
                                        <w:rFonts w:ascii="Helvetica" w:eastAsia="Times New Roman" w:hAnsi="Helvetica" w:cs="Helvetica"/>
                                        <w:color w:val="606060"/>
                                        <w:sz w:val="26"/>
                                        <w:szCs w:val="26"/>
                                      </w:rPr>
                                      <w:t>Exode et métamorphose</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Départs, arrivées. En ce juin caniculaire où les chemins de l'exode et des vacances s'entremêlent, où les prix (littéraires) s'étoffent, où des talents se révèlent et des grands noms disparaissent, partage vaut hommage. Soyons du voyage.</w:t>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w:t>
                                    </w:r>
                                    <w:r>
                                      <w:rPr>
                                        <w:rFonts w:ascii="Helvetica" w:eastAsia="Times New Roman" w:hAnsi="Helvetica" w:cs="Helvetica"/>
                                        <w:color w:val="606060"/>
                                        <w:sz w:val="23"/>
                                        <w:szCs w:val="23"/>
                                      </w:rPr>
                                      <w:t xml:space="preserve">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spacing w:line="360" w:lineRule="auto"/>
                                      <w:jc w:val="right"/>
                                      <w:rPr>
                                        <w:rFonts w:ascii="Helvetica" w:eastAsia="Times New Roman" w:hAnsi="Helvetica" w:cs="Helvetica"/>
                                        <w:color w:val="606060"/>
                                        <w:sz w:val="23"/>
                                        <w:szCs w:val="23"/>
                                      </w:rPr>
                                    </w:pPr>
                                    <w:r>
                                      <w:rPr>
                                        <w:rFonts w:ascii="Helvetica" w:eastAsia="Times New Roman" w:hAnsi="Helvetica" w:cs="Helvetica"/>
                                        <w:color w:val="606060"/>
                                        <w:sz w:val="36"/>
                                        <w:szCs w:val="36"/>
                                      </w:rPr>
                                      <w:t>Sommaire</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vAlign w:val="center"/>
                        <w:hideMark/>
                      </w:tcPr>
                      <w:tbl>
                        <w:tblPr>
                          <w:tblW w:w="5000" w:type="pct"/>
                          <w:jc w:val="center"/>
                          <w:tblCellMar>
                            <w:left w:w="0" w:type="dxa"/>
                            <w:right w:w="0" w:type="dxa"/>
                          </w:tblCellMar>
                          <w:tblLook w:val="04A0"/>
                        </w:tblPr>
                        <w:tblGrid>
                          <w:gridCol w:w="9"/>
                          <w:gridCol w:w="8991"/>
                        </w:tblGrid>
                        <w:tr w:rsidR="0074396A">
                          <w:trPr>
                            <w:jc w:val="center"/>
                          </w:trPr>
                          <w:tc>
                            <w:tcPr>
                              <w:tcW w:w="0" w:type="auto"/>
                              <w:hideMark/>
                            </w:tcPr>
                            <w:p w:rsidR="0074396A" w:rsidRDefault="0074396A">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91"/>
                              </w:tblGrid>
                              <w:tr w:rsidR="0074396A">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51"/>
                                    </w:tblGrid>
                                    <w:tr w:rsidR="0074396A">
                                      <w:tc>
                                        <w:tcPr>
                                          <w:tcW w:w="0" w:type="auto"/>
                                          <w:shd w:val="clear" w:color="auto" w:fill="404040"/>
                                          <w:tcMar>
                                            <w:top w:w="270" w:type="dxa"/>
                                            <w:left w:w="270" w:type="dxa"/>
                                            <w:bottom w:w="270" w:type="dxa"/>
                                            <w:right w:w="270" w:type="dxa"/>
                                          </w:tcMar>
                                          <w:hideMark/>
                                        </w:tcPr>
                                        <w:p w:rsidR="0074396A" w:rsidRDefault="0074396A">
                                          <w:pPr>
                                            <w:spacing w:line="360" w:lineRule="auto"/>
                                            <w:jc w:val="right"/>
                                            <w:rPr>
                                              <w:rFonts w:ascii="Helvetica" w:eastAsia="Times New Roman" w:hAnsi="Helvetica" w:cs="Helvetica"/>
                                              <w:color w:val="F2F2F2"/>
                                              <w:sz w:val="27"/>
                                              <w:szCs w:val="27"/>
                                            </w:rPr>
                                          </w:pPr>
                                          <w:hyperlink w:anchor="B" w:history="1">
                                            <w:r>
                                              <w:rPr>
                                                <w:rStyle w:val="Lienhypertexte"/>
                                                <w:rFonts w:ascii="Helvetica" w:eastAsia="Times New Roman" w:hAnsi="Helvetica" w:cs="Helvetica"/>
                                                <w:color w:val="FFFFFF"/>
                                                <w:sz w:val="27"/>
                                                <w:szCs w:val="27"/>
                                              </w:rPr>
                                              <w:t>Le polar du mois</w:t>
                                            </w:r>
                                          </w:hyperlink>
                                          <w:r>
                                            <w:rPr>
                                              <w:rFonts w:ascii="Helvetica" w:eastAsia="Times New Roman" w:hAnsi="Helvetica" w:cs="Helvetica"/>
                                              <w:color w:val="F2F2F2"/>
                                              <w:sz w:val="27"/>
                                              <w:szCs w:val="27"/>
                                            </w:rPr>
                                            <w:br/>
                                          </w:r>
                                          <w:hyperlink w:anchor="D" w:history="1">
                                            <w:r>
                                              <w:rPr>
                                                <w:rStyle w:val="Lienhypertexte"/>
                                                <w:rFonts w:ascii="Helvetica" w:eastAsia="Times New Roman" w:hAnsi="Helvetica" w:cs="Helvetica"/>
                                                <w:color w:val="FFFFFF"/>
                                                <w:sz w:val="27"/>
                                                <w:szCs w:val="27"/>
                                              </w:rPr>
                                              <w:t>Prix de l'héroïne 2022</w:t>
                                            </w:r>
                                          </w:hyperlink>
                                          <w:r>
                                            <w:rPr>
                                              <w:rFonts w:ascii="Helvetica" w:eastAsia="Times New Roman" w:hAnsi="Helvetica" w:cs="Helvetica"/>
                                              <w:color w:val="F2F2F2"/>
                                              <w:sz w:val="27"/>
                                              <w:szCs w:val="27"/>
                                            </w:rPr>
                                            <w:br/>
                                          </w:r>
                                          <w:hyperlink w:anchor="C" w:history="1">
                                            <w:r>
                                              <w:rPr>
                                                <w:rStyle w:val="Lienhypertexte"/>
                                                <w:rFonts w:ascii="Helvetica" w:eastAsia="Times New Roman" w:hAnsi="Helvetica" w:cs="Helvetica"/>
                                                <w:color w:val="FFFFFF"/>
                                                <w:sz w:val="27"/>
                                                <w:szCs w:val="27"/>
                                              </w:rPr>
                                              <w:t>Prix France télévision 2022</w:t>
                                            </w:r>
                                          </w:hyperlink>
                                          <w:r>
                                            <w:rPr>
                                              <w:rFonts w:ascii="Helvetica" w:eastAsia="Times New Roman" w:hAnsi="Helvetica" w:cs="Helvetica"/>
                                              <w:color w:val="F2F2F2"/>
                                              <w:sz w:val="27"/>
                                              <w:szCs w:val="27"/>
                                            </w:rPr>
                                            <w:br/>
                                          </w:r>
                                          <w:hyperlink w:anchor="E" w:history="1">
                                            <w:r>
                                              <w:rPr>
                                                <w:rStyle w:val="Lienhypertexte"/>
                                                <w:rFonts w:ascii="Helvetica" w:eastAsia="Times New Roman" w:hAnsi="Helvetica" w:cs="Helvetica"/>
                                                <w:color w:val="FFFFFF"/>
                                                <w:sz w:val="27"/>
                                                <w:szCs w:val="27"/>
                                              </w:rPr>
                                              <w:t>Prix Lettres frontière 2022</w:t>
                                            </w:r>
                                          </w:hyperlink>
                                          <w:r>
                                            <w:rPr>
                                              <w:rFonts w:ascii="Helvetica" w:eastAsia="Times New Roman" w:hAnsi="Helvetica" w:cs="Helvetica"/>
                                              <w:color w:val="F2F2F2"/>
                                              <w:sz w:val="27"/>
                                              <w:szCs w:val="27"/>
                                            </w:rPr>
                                            <w:br/>
                                          </w:r>
                                          <w:hyperlink w:anchor="I" w:history="1">
                                            <w:r>
                                              <w:rPr>
                                                <w:rStyle w:val="Lienhypertexte"/>
                                                <w:rFonts w:ascii="Helvetica" w:eastAsia="Times New Roman" w:hAnsi="Helvetica" w:cs="Helvetica"/>
                                                <w:color w:val="FFFFFF"/>
                                                <w:sz w:val="27"/>
                                                <w:szCs w:val="27"/>
                                              </w:rPr>
                                              <w:t>Thème du mois, 1 : de l'exil au partage</w:t>
                                            </w:r>
                                          </w:hyperlink>
                                          <w:r>
                                            <w:rPr>
                                              <w:rFonts w:ascii="Helvetica" w:eastAsia="Times New Roman" w:hAnsi="Helvetica" w:cs="Helvetica"/>
                                              <w:color w:val="F2F2F2"/>
                                              <w:sz w:val="27"/>
                                              <w:szCs w:val="27"/>
                                            </w:rPr>
                                            <w:br/>
                                          </w:r>
                                          <w:hyperlink w:anchor="K" w:history="1">
                                            <w:r>
                                              <w:rPr>
                                                <w:rStyle w:val="Lienhypertexte"/>
                                                <w:rFonts w:ascii="Helvetica" w:eastAsia="Times New Roman" w:hAnsi="Helvetica" w:cs="Helvetica"/>
                                                <w:color w:val="FFFFFF"/>
                                                <w:sz w:val="27"/>
                                                <w:szCs w:val="27"/>
                                              </w:rPr>
                                              <w:t>Thème du mois, 2 : voyages en miroir</w:t>
                                            </w:r>
                                          </w:hyperlink>
                                          <w:r>
                                            <w:rPr>
                                              <w:rFonts w:ascii="Helvetica" w:eastAsia="Times New Roman" w:hAnsi="Helvetica" w:cs="Helvetica"/>
                                              <w:color w:val="F2F2F2"/>
                                              <w:sz w:val="27"/>
                                              <w:szCs w:val="27"/>
                                            </w:rPr>
                                            <w:br/>
                                          </w:r>
                                          <w:hyperlink w:anchor="F" w:history="1">
                                            <w:r>
                                              <w:rPr>
                                                <w:rStyle w:val="Lienhypertexte"/>
                                                <w:rFonts w:ascii="Helvetica" w:eastAsia="Times New Roman" w:hAnsi="Helvetica" w:cs="Helvetica"/>
                                                <w:color w:val="FFFFFF"/>
                                                <w:sz w:val="27"/>
                                                <w:szCs w:val="27"/>
                                              </w:rPr>
                                              <w:t xml:space="preserve">Hommage : A. B. </w:t>
                                            </w:r>
                                            <w:proofErr w:type="spellStart"/>
                                            <w:r>
                                              <w:rPr>
                                                <w:rStyle w:val="Lienhypertexte"/>
                                                <w:rFonts w:ascii="Helvetica" w:eastAsia="Times New Roman" w:hAnsi="Helvetica" w:cs="Helvetica"/>
                                                <w:color w:val="FFFFFF"/>
                                                <w:sz w:val="27"/>
                                                <w:szCs w:val="27"/>
                                              </w:rPr>
                                              <w:t>Yehoshua</w:t>
                                            </w:r>
                                            <w:proofErr w:type="spellEnd"/>
                                          </w:hyperlink>
                                          <w:r>
                                            <w:rPr>
                                              <w:rFonts w:ascii="Helvetica" w:eastAsia="Times New Roman" w:hAnsi="Helvetica" w:cs="Helvetica"/>
                                              <w:color w:val="F2F2F2"/>
                                              <w:sz w:val="27"/>
                                              <w:szCs w:val="27"/>
                                            </w:rPr>
                                            <w:br/>
                                          </w:r>
                                          <w:hyperlink w:anchor="G" w:history="1">
                                            <w:r>
                                              <w:rPr>
                                                <w:rStyle w:val="Lienhypertexte"/>
                                                <w:rFonts w:ascii="Helvetica" w:eastAsia="Times New Roman" w:hAnsi="Helvetica" w:cs="Helvetica"/>
                                                <w:color w:val="FFFFFF"/>
                                                <w:sz w:val="27"/>
                                                <w:szCs w:val="27"/>
                                              </w:rPr>
                                              <w:t>Hommage : Yves Coppens</w:t>
                                            </w:r>
                                          </w:hyperlink>
                                          <w:r>
                                            <w:rPr>
                                              <w:rFonts w:ascii="Helvetica" w:eastAsia="Times New Roman" w:hAnsi="Helvetica" w:cs="Helvetica"/>
                                              <w:color w:val="F2F2F2"/>
                                              <w:sz w:val="27"/>
                                              <w:szCs w:val="27"/>
                                            </w:rPr>
                                            <w:br/>
                                          </w:r>
                                          <w:hyperlink w:anchor="J" w:history="1">
                                            <w:r>
                                              <w:rPr>
                                                <w:rStyle w:val="Lienhypertexte"/>
                                                <w:rFonts w:ascii="Helvetica" w:eastAsia="Times New Roman" w:hAnsi="Helvetica" w:cs="Helvetica"/>
                                                <w:color w:val="FFFFFF"/>
                                                <w:sz w:val="27"/>
                                                <w:szCs w:val="27"/>
                                              </w:rPr>
                                              <w:t>Ephéméride du jour</w:t>
                                            </w:r>
                                          </w:hyperlink>
                                          <w:r>
                                            <w:rPr>
                                              <w:rFonts w:ascii="Helvetica" w:eastAsia="Times New Roman" w:hAnsi="Helvetica" w:cs="Helvetica"/>
                                              <w:color w:val="F2F2F2"/>
                                              <w:sz w:val="27"/>
                                              <w:szCs w:val="27"/>
                                            </w:rPr>
                                            <w:br/>
                                          </w:r>
                                          <w:hyperlink w:anchor="H" w:history="1">
                                            <w:r>
                                              <w:rPr>
                                                <w:rStyle w:val="Lienhypertexte"/>
                                                <w:rFonts w:ascii="Helvetica" w:eastAsia="Times New Roman" w:hAnsi="Helvetica" w:cs="Helvetica"/>
                                                <w:color w:val="FFFFFF"/>
                                                <w:sz w:val="27"/>
                                                <w:szCs w:val="27"/>
                                              </w:rPr>
                                              <w:t>Petit mot</w:t>
                                            </w:r>
                                          </w:hyperlink>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r w:rsidR="0074396A" w:rsidTr="0074396A">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74396A">
              <w:trPr>
                <w:jc w:val="center"/>
              </w:trPr>
              <w:tc>
                <w:tcPr>
                  <w:tcW w:w="0" w:type="auto"/>
                  <w:shd w:val="clear" w:color="auto" w:fill="FFFFFF"/>
                </w:tcPr>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0" w:name="B"/>
                                    <w:r>
                                      <w:rPr>
                                        <w:rFonts w:eastAsia="Times New Roman"/>
                                        <w:b w:val="0"/>
                                        <w:bCs w:val="0"/>
                                        <w:u w:val="single"/>
                                      </w:rPr>
                                      <w:t xml:space="preserve">Le polar à mystère du mois : L'étrange traversée du </w:t>
                                    </w:r>
                                    <w:proofErr w:type="spellStart"/>
                                    <w:r>
                                      <w:rPr>
                                        <w:rFonts w:eastAsia="Times New Roman"/>
                                        <w:b w:val="0"/>
                                        <w:bCs w:val="0"/>
                                        <w:u w:val="single"/>
                                      </w:rPr>
                                      <w:t>Saardam</w:t>
                                    </w:r>
                                    <w:bookmarkEnd w:id="0"/>
                                    <w:proofErr w:type="spellEnd"/>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Un navire quitte les Indes, direction Amsterdam. Des terrifiants et mystérieux événements s'y produisent. Que se passe-t-il vraiment? Prisonnier dans la cale, un homme pourrait résoudre l'énigme : le détective Samuel </w:t>
                                    </w:r>
                                    <w:proofErr w:type="spellStart"/>
                                    <w:r>
                                      <w:rPr>
                                        <w:rFonts w:ascii="Helvetica" w:hAnsi="Helvetica" w:cs="Helvetica"/>
                                        <w:color w:val="606060"/>
                                        <w:sz w:val="26"/>
                                        <w:szCs w:val="26"/>
                                      </w:rPr>
                                      <w:t>Pipps</w:t>
                                    </w:r>
                                    <w:proofErr w:type="spellEnd"/>
                                    <w:r>
                                      <w:rPr>
                                        <w:rFonts w:ascii="Helvetica" w:hAnsi="Helvetica" w:cs="Helvetica"/>
                                        <w:color w:val="606060"/>
                                        <w:sz w:val="26"/>
                                        <w:szCs w:val="26"/>
                                      </w:rPr>
                                      <w:t>.</w:t>
                                    </w:r>
                                  </w:p>
                                  <w:p w:rsidR="0074396A" w:rsidRDefault="0074396A">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Stuart </w:t>
                                    </w:r>
                                    <w:proofErr w:type="spellStart"/>
                                    <w:r>
                                      <w:rPr>
                                        <w:rStyle w:val="lev"/>
                                        <w:rFonts w:ascii="Helvetica" w:eastAsia="Times New Roman" w:hAnsi="Helvetica" w:cs="Helvetica"/>
                                        <w:color w:val="606060"/>
                                        <w:sz w:val="26"/>
                                        <w:szCs w:val="26"/>
                                      </w:rPr>
                                      <w:t>Turton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L'étrange traversée du </w:t>
                                    </w:r>
                                    <w:proofErr w:type="spellStart"/>
                                    <w:r>
                                      <w:rPr>
                                        <w:rStyle w:val="Accentuation"/>
                                        <w:rFonts w:ascii="Helvetica" w:eastAsia="Times New Roman" w:hAnsi="Helvetica" w:cs="Helvetica"/>
                                        <w:color w:val="606060"/>
                                        <w:sz w:val="26"/>
                                        <w:szCs w:val="26"/>
                                      </w:rPr>
                                      <w:t>Saardam</w:t>
                                    </w:r>
                                    <w:proofErr w:type="spellEnd"/>
                                    <w:r>
                                      <w:rPr>
                                        <w:rStyle w:val="Accentuation"/>
                                        <w:rFonts w:ascii="Helvetica" w:eastAsia="Times New Roman" w:hAnsi="Helvetica" w:cs="Helvetica"/>
                                        <w:color w:val="606060"/>
                                        <w:sz w:val="26"/>
                                        <w:szCs w:val="26"/>
                                      </w:rPr>
                                      <w:t xml:space="preserve">, </w:t>
                                    </w:r>
                                    <w:hyperlink r:id="rId7" w:tgtFrame="_blank" w:history="1">
                                      <w:r>
                                        <w:rPr>
                                          <w:rStyle w:val="Lienhypertexte"/>
                                          <w:rFonts w:ascii="Helvetica" w:eastAsia="Times New Roman" w:hAnsi="Helvetica" w:cs="Helvetica"/>
                                          <w:color w:val="195681"/>
                                          <w:sz w:val="26"/>
                                          <w:szCs w:val="26"/>
                                        </w:rPr>
                                        <w:t>n° 72035</w:t>
                                      </w:r>
                                    </w:hyperlink>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1" w:name="D"/>
                                    <w:r>
                                      <w:rPr>
                                        <w:rFonts w:eastAsia="Times New Roman"/>
                                        <w:b w:val="0"/>
                                        <w:bCs w:val="0"/>
                                        <w:u w:val="single"/>
                                      </w:rPr>
                                      <w:t xml:space="preserve">Grand Prix de l’héroïne "Madame Figaro" 2022 </w:t>
                                    </w:r>
                                    <w:bookmarkEnd w:id="1"/>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Les prix littéraires ont la vertu d'attirer notre attention, de nous aider à redécouvrir. Et atténuent ainsi l'effet, involontaire, de la surabondance éditoriale. Le </w:t>
                                    </w:r>
                                    <w:r>
                                      <w:rPr>
                                        <w:rStyle w:val="lev"/>
                                        <w:rFonts w:ascii="Helvetica" w:hAnsi="Helvetica" w:cs="Helvetica"/>
                                        <w:color w:val="606060"/>
                                        <w:sz w:val="26"/>
                                        <w:szCs w:val="26"/>
                                      </w:rPr>
                                      <w:t>Grand</w:t>
                                    </w:r>
                                    <w:r>
                                      <w:rPr>
                                        <w:rFonts w:ascii="Helvetica" w:hAnsi="Helvetica" w:cs="Helvetica"/>
                                        <w:color w:val="606060"/>
                                        <w:sz w:val="26"/>
                                        <w:szCs w:val="26"/>
                                      </w:rPr>
                                      <w:t> </w:t>
                                    </w:r>
                                    <w:r>
                                      <w:rPr>
                                        <w:rStyle w:val="lev"/>
                                        <w:rFonts w:ascii="Helvetica" w:hAnsi="Helvetica" w:cs="Helvetica"/>
                                        <w:color w:val="606060"/>
                                        <w:sz w:val="26"/>
                                        <w:szCs w:val="26"/>
                                      </w:rPr>
                                      <w:t>Prix "Madame Figaro"</w:t>
                                    </w:r>
                                    <w:r>
                                      <w:rPr>
                                        <w:rFonts w:ascii="Helvetica" w:hAnsi="Helvetica" w:cs="Helvetica"/>
                                        <w:color w:val="606060"/>
                                        <w:sz w:val="26"/>
                                        <w:szCs w:val="26"/>
                                      </w:rPr>
                                      <w:t xml:space="preserve"> célèbre les nouvelles héroïnes de la littérature française et étrangère. Voici donc le choix du jury, dans les catégories </w:t>
                                    </w:r>
                                    <w:r>
                                      <w:rPr>
                                        <w:rStyle w:val="Accentuation"/>
                                        <w:rFonts w:ascii="Helvetica" w:hAnsi="Helvetica" w:cs="Helvetica"/>
                                        <w:color w:val="606060"/>
                                        <w:sz w:val="26"/>
                                        <w:szCs w:val="26"/>
                                      </w:rPr>
                                      <w:t>roman français</w:t>
                                    </w:r>
                                    <w:r>
                                      <w:rPr>
                                        <w:rFonts w:ascii="Helvetica" w:hAnsi="Helvetica" w:cs="Helvetica"/>
                                        <w:color w:val="606060"/>
                                        <w:sz w:val="26"/>
                                        <w:szCs w:val="26"/>
                                      </w:rPr>
                                      <w:t xml:space="preserve"> et </w:t>
                                    </w:r>
                                    <w:r>
                                      <w:rPr>
                                        <w:rStyle w:val="Accentuation"/>
                                        <w:rFonts w:ascii="Helvetica" w:hAnsi="Helvetica" w:cs="Helvetica"/>
                                        <w:color w:val="606060"/>
                                        <w:sz w:val="26"/>
                                        <w:szCs w:val="26"/>
                                      </w:rPr>
                                      <w:t>roman étranger</w:t>
                                    </w:r>
                                    <w:r>
                                      <w:rPr>
                                        <w:rFonts w:ascii="Helvetica" w:hAnsi="Helvetica" w:cs="Helvetica"/>
                                        <w:color w:val="606060"/>
                                        <w:sz w:val="26"/>
                                        <w:szCs w:val="26"/>
                                      </w:rPr>
                                      <w:t>.</w:t>
                                    </w:r>
                                  </w:p>
                                  <w:p w:rsidR="0074396A" w:rsidRDefault="0074396A">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Agnès </w:t>
                                    </w:r>
                                    <w:proofErr w:type="spellStart"/>
                                    <w:r>
                                      <w:rPr>
                                        <w:rStyle w:val="lev"/>
                                        <w:rFonts w:ascii="Helvetica" w:eastAsia="Times New Roman" w:hAnsi="Helvetica" w:cs="Helvetica"/>
                                        <w:color w:val="606060"/>
                                        <w:sz w:val="26"/>
                                        <w:szCs w:val="26"/>
                                      </w:rPr>
                                      <w:t>Desarthe</w:t>
                                    </w:r>
                                    <w:proofErr w:type="spellEnd"/>
                                    <w:proofErr w:type="gramStart"/>
                                    <w:r>
                                      <w:rPr>
                                        <w:rStyle w:val="lev"/>
                                        <w:rFonts w:ascii="Helvetica" w:eastAsia="Times New Roman" w:hAnsi="Helvetica" w:cs="Helvetica"/>
                                        <w:color w:val="606060"/>
                                        <w:sz w:val="26"/>
                                        <w:szCs w:val="26"/>
                                      </w:rPr>
                                      <w:t>, ,</w:t>
                                    </w:r>
                                    <w:proofErr w:type="gram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L'éternel fiancé, </w:t>
                                    </w:r>
                                    <w:r>
                                      <w:rPr>
                                        <w:rFonts w:ascii="Helvetica" w:eastAsia="Times New Roman" w:hAnsi="Helvetica" w:cs="Helvetica"/>
                                        <w:color w:val="606060"/>
                                        <w:sz w:val="26"/>
                                        <w:szCs w:val="26"/>
                                      </w:rPr>
                                      <w:t>n</w:t>
                                    </w:r>
                                    <w:hyperlink r:id="rId8" w:tgtFrame="_blank" w:history="1">
                                      <w:r>
                                        <w:rPr>
                                          <w:rStyle w:val="Lienhypertexte"/>
                                          <w:rFonts w:ascii="Helvetica" w:eastAsia="Times New Roman" w:hAnsi="Helvetica" w:cs="Helvetica"/>
                                          <w:color w:val="195681"/>
                                          <w:sz w:val="26"/>
                                          <w:szCs w:val="26"/>
                                        </w:rPr>
                                        <w:t>° 70747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déclaration d'amour enfantine, un râteau, des choix et des hasards, une vie de femme racontée au sismographe. Sensible et vrai.</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Joyce Maynard, </w:t>
                                    </w:r>
                                    <w:r>
                                      <w:rPr>
                                        <w:rStyle w:val="Accentuation"/>
                                        <w:rFonts w:ascii="Helvetica" w:eastAsia="Times New Roman" w:hAnsi="Helvetica" w:cs="Helvetica"/>
                                        <w:color w:val="606060"/>
                                        <w:sz w:val="26"/>
                                        <w:szCs w:val="26"/>
                                      </w:rPr>
                                      <w:t xml:space="preserve">Où vivaient les gens heureux, </w:t>
                                    </w:r>
                                    <w:hyperlink r:id="rId9" w:tgtFrame="_blank" w:history="1">
                                      <w:r>
                                        <w:rPr>
                                          <w:rStyle w:val="Lienhypertexte"/>
                                          <w:rFonts w:ascii="Helvetica" w:eastAsia="Times New Roman" w:hAnsi="Helvetica" w:cs="Helvetica"/>
                                          <w:color w:val="195681"/>
                                          <w:sz w:val="26"/>
                                          <w:szCs w:val="26"/>
                                        </w:rPr>
                                        <w:t>n° 71182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lieu bucolique où l'héroïne construit ses histoires, sa famille avec joies et peines...et qui ne peut pas échapper à la "grande" histoire et ses bouleversements.</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2" w:name="C"/>
                                    <w:r>
                                      <w:rPr>
                                        <w:rFonts w:eastAsia="Times New Roman"/>
                                        <w:b w:val="0"/>
                                        <w:bCs w:val="0"/>
                                        <w:u w:val="single"/>
                                      </w:rPr>
                                      <w:t xml:space="preserve">Prix France Télévision 2022 </w:t>
                                    </w:r>
                                    <w:bookmarkEnd w:id="2"/>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11 jurés ont décerné jeudi 2 juin le </w:t>
                                    </w:r>
                                    <w:r>
                                      <w:rPr>
                                        <w:rStyle w:val="Accentuation"/>
                                        <w:rFonts w:ascii="Helvetica" w:hAnsi="Helvetica" w:cs="Helvetica"/>
                                        <w:color w:val="606060"/>
                                        <w:sz w:val="26"/>
                                        <w:szCs w:val="26"/>
                                      </w:rPr>
                                      <w:t>Prix France Télévision</w:t>
                                    </w:r>
                                    <w:r>
                                      <w:rPr>
                                        <w:rFonts w:ascii="Helvetica" w:hAnsi="Helvetica" w:cs="Helvetica"/>
                                        <w:color w:val="606060"/>
                                        <w:sz w:val="26"/>
                                        <w:szCs w:val="26"/>
                                      </w:rPr>
                                      <w:t xml:space="preserve"> catégorie roman à  la romancière </w:t>
                                    </w:r>
                                    <w:r>
                                      <w:rPr>
                                        <w:rStyle w:val="lev"/>
                                        <w:rFonts w:ascii="Helvetica" w:hAnsi="Helvetica" w:cs="Helvetica"/>
                                        <w:color w:val="606060"/>
                                        <w:sz w:val="26"/>
                                        <w:szCs w:val="26"/>
                                      </w:rPr>
                                      <w:t xml:space="preserve">Jeanne Benameur, </w:t>
                                    </w:r>
                                    <w:r>
                                      <w:rPr>
                                        <w:rFonts w:ascii="Helvetica" w:hAnsi="Helvetica" w:cs="Helvetica"/>
                                        <w:color w:val="606060"/>
                                        <w:sz w:val="26"/>
                                        <w:szCs w:val="26"/>
                                      </w:rPr>
                                      <w:t>pour un livre où la quête - de sens, de soi - est au centre. </w:t>
                                    </w:r>
                                  </w:p>
                                  <w:p w:rsidR="0074396A" w:rsidRDefault="0074396A">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Jeanne Benameur, </w:t>
                                    </w:r>
                                    <w:r>
                                      <w:rPr>
                                        <w:rStyle w:val="Accentuation"/>
                                        <w:rFonts w:ascii="Helvetica" w:eastAsia="Times New Roman" w:hAnsi="Helvetica" w:cs="Helvetica"/>
                                        <w:color w:val="606060"/>
                                        <w:sz w:val="26"/>
                                        <w:szCs w:val="26"/>
                                      </w:rPr>
                                      <w:t xml:space="preserve">La patience des traces, </w:t>
                                    </w:r>
                                    <w:hyperlink r:id="rId10" w:tgtFrame="_blank" w:history="1">
                                      <w:r>
                                        <w:rPr>
                                          <w:rStyle w:val="Lienhypertexte"/>
                                          <w:rFonts w:ascii="Helvetica" w:eastAsia="Times New Roman" w:hAnsi="Helvetica" w:cs="Helvetica"/>
                                          <w:color w:val="195681"/>
                                          <w:sz w:val="26"/>
                                          <w:szCs w:val="26"/>
                                        </w:rPr>
                                        <w:t>n° 71648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Psychanalyste, Simon a fait profession d'écouter les autres, au risque de faire taire sa propre histoire...</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3" w:name="E"/>
                                    <w:r>
                                      <w:rPr>
                                        <w:rFonts w:eastAsia="Times New Roman"/>
                                        <w:b w:val="0"/>
                                        <w:bCs w:val="0"/>
                                        <w:u w:val="single"/>
                                      </w:rPr>
                                      <w:t>Prix Lettres frontière 2022 : sélection Suisse romande</w:t>
                                    </w:r>
                                    <w:bookmarkEnd w:id="3"/>
                                  </w:p>
                                  <w:p w:rsidR="0074396A" w:rsidRDefault="0074396A">
                                    <w:pPr>
                                      <w:spacing w:before="240" w:after="240" w:line="360" w:lineRule="auto"/>
                                      <w:rPr>
                                        <w:rFonts w:ascii="Helvetica" w:hAnsi="Helvetica" w:cs="Helvetica"/>
                                        <w:color w:val="606060"/>
                                        <w:sz w:val="23"/>
                                        <w:szCs w:val="23"/>
                                      </w:rPr>
                                    </w:pPr>
                                    <w:proofErr w:type="gramStart"/>
                                    <w:r>
                                      <w:rPr>
                                        <w:rFonts w:ascii="Helvetica" w:hAnsi="Helvetica" w:cs="Helvetica"/>
                                        <w:color w:val="606060"/>
                                        <w:sz w:val="26"/>
                                        <w:szCs w:val="26"/>
                                      </w:rPr>
                                      <w:t>Un</w:t>
                                    </w:r>
                                    <w:proofErr w:type="gramEnd"/>
                                    <w:r>
                                      <w:rPr>
                                        <w:rFonts w:ascii="Helvetica" w:hAnsi="Helvetica" w:cs="Helvetica"/>
                                        <w:color w:val="606060"/>
                                        <w:sz w:val="26"/>
                                        <w:szCs w:val="26"/>
                                      </w:rPr>
                                      <w:t xml:space="preserve"> belle idée que ce prix, qui abolit les frontières tout en les mentionnant. Un jury de passionnés de lecture (professionnels et, dans le meilleur sens du terme, amateurs) choisit 10 titres finalistes : 5 de Suisse romande et 5 de la région Auvergne-Rhône-Alpes. </w:t>
                                    </w:r>
                                    <w:proofErr w:type="spellStart"/>
                                    <w:r>
                                      <w:rPr>
                                        <w:rFonts w:ascii="Helvetica" w:hAnsi="Helvetica" w:cs="Helvetica"/>
                                        <w:color w:val="606060"/>
                                        <w:sz w:val="26"/>
                                        <w:szCs w:val="26"/>
                                      </w:rPr>
                                      <w:t>Un.e</w:t>
                                    </w:r>
                                    <w:proofErr w:type="spellEnd"/>
                                    <w:r>
                                      <w:rPr>
                                        <w:rFonts w:ascii="Helvetica" w:hAnsi="Helvetica" w:cs="Helvetica"/>
                                        <w:color w:val="606060"/>
                                        <w:sz w:val="26"/>
                                        <w:szCs w:val="26"/>
                                      </w:rPr>
                                      <w:t xml:space="preserve"> </w:t>
                                    </w:r>
                                    <w:proofErr w:type="spellStart"/>
                                    <w:r>
                                      <w:rPr>
                                        <w:rFonts w:ascii="Helvetica" w:hAnsi="Helvetica" w:cs="Helvetica"/>
                                        <w:color w:val="606060"/>
                                        <w:sz w:val="26"/>
                                        <w:szCs w:val="26"/>
                                      </w:rPr>
                                      <w:t>lauréat.e</w:t>
                                    </w:r>
                                    <w:proofErr w:type="spellEnd"/>
                                    <w:r>
                                      <w:rPr>
                                        <w:rFonts w:ascii="Helvetica" w:hAnsi="Helvetica" w:cs="Helvetica"/>
                                        <w:color w:val="606060"/>
                                        <w:sz w:val="26"/>
                                        <w:szCs w:val="26"/>
                                      </w:rPr>
                                      <w:t xml:space="preserve"> de chaque côté sera </w:t>
                                    </w:r>
                                    <w:proofErr w:type="spellStart"/>
                                    <w:r>
                                      <w:rPr>
                                        <w:rFonts w:ascii="Helvetica" w:hAnsi="Helvetica" w:cs="Helvetica"/>
                                        <w:color w:val="606060"/>
                                        <w:sz w:val="26"/>
                                        <w:szCs w:val="26"/>
                                      </w:rPr>
                                      <w:t>désigné.e</w:t>
                                    </w:r>
                                    <w:proofErr w:type="spellEnd"/>
                                    <w:r>
                                      <w:rPr>
                                        <w:rFonts w:ascii="Helvetica" w:hAnsi="Helvetica" w:cs="Helvetica"/>
                                        <w:color w:val="606060"/>
                                        <w:sz w:val="26"/>
                                        <w:szCs w:val="26"/>
                                      </w:rPr>
                                      <w:t xml:space="preserve"> au mois d'octobre. Voici, en primeur, les 5 finalistes romands, enregistrés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 </w:t>
                                    </w:r>
                                  </w:p>
                                  <w:p w:rsidR="0074396A" w:rsidRDefault="0074396A">
                                    <w:pPr>
                                      <w:numPr>
                                        <w:ilvl w:val="0"/>
                                        <w:numId w:val="4"/>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Raluca</w:t>
                                    </w:r>
                                    <w:proofErr w:type="spellEnd"/>
                                    <w:r>
                                      <w:rPr>
                                        <w:rStyle w:val="lev"/>
                                        <w:rFonts w:ascii="Helvetica" w:eastAsia="Times New Roman" w:hAnsi="Helvetica" w:cs="Helvetica"/>
                                        <w:color w:val="606060"/>
                                        <w:sz w:val="26"/>
                                        <w:szCs w:val="26"/>
                                      </w:rPr>
                                      <w:t>  Antonescu, </w:t>
                                    </w:r>
                                    <w:r>
                                      <w:rPr>
                                        <w:rStyle w:val="Accentuation"/>
                                        <w:rFonts w:ascii="Helvetica" w:eastAsia="Times New Roman" w:hAnsi="Helvetica" w:cs="Helvetica"/>
                                        <w:color w:val="606060"/>
                                        <w:sz w:val="26"/>
                                        <w:szCs w:val="26"/>
                                      </w:rPr>
                                      <w:t xml:space="preserve">Inflorescence, </w:t>
                                    </w:r>
                                    <w:hyperlink r:id="rId11" w:tgtFrame="_blank" w:history="1">
                                      <w:r>
                                        <w:rPr>
                                          <w:rStyle w:val="Lienhypertexte"/>
                                          <w:rFonts w:ascii="Helvetica" w:eastAsia="Times New Roman" w:hAnsi="Helvetica" w:cs="Helvetica"/>
                                          <w:color w:val="195681"/>
                                          <w:sz w:val="26"/>
                                          <w:szCs w:val="26"/>
                                        </w:rPr>
                                        <w:t>n° 70377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L'inflorescence se fait l'expression de la transmission muette entre générations, le jardin un lieu-miroir qui n'appartient qu'à soi et </w:t>
                                    </w:r>
                                    <w:r>
                                      <w:rPr>
                                        <w:rFonts w:ascii="Helvetica" w:eastAsia="Times New Roman" w:hAnsi="Helvetica" w:cs="Helvetica"/>
                                        <w:color w:val="606060"/>
                                        <w:sz w:val="26"/>
                                        <w:szCs w:val="26"/>
                                      </w:rPr>
                                      <w:lastRenderedPageBreak/>
                                      <w:t>permet la reconstruction</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Anne </w:t>
                                    </w:r>
                                    <w:proofErr w:type="spellStart"/>
                                    <w:r>
                                      <w:rPr>
                                        <w:rStyle w:val="lev"/>
                                        <w:rFonts w:ascii="Helvetica" w:eastAsia="Times New Roman" w:hAnsi="Helvetica" w:cs="Helvetica"/>
                                        <w:color w:val="606060"/>
                                        <w:sz w:val="26"/>
                                        <w:szCs w:val="26"/>
                                      </w:rPr>
                                      <w:t>Brécart</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patience du serpent, </w:t>
                                    </w:r>
                                    <w:hyperlink r:id="rId12" w:tgtFrame="_blank" w:history="1">
                                      <w:r>
                                        <w:rPr>
                                          <w:rStyle w:val="Lienhypertexte"/>
                                          <w:rFonts w:ascii="Helvetica" w:eastAsia="Times New Roman" w:hAnsi="Helvetica" w:cs="Helvetica"/>
                                          <w:color w:val="195681"/>
                                          <w:sz w:val="26"/>
                                          <w:szCs w:val="26"/>
                                        </w:rPr>
                                        <w:t>n° 71575</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Dans une langue sensuelle et luxuriante, Anne </w:t>
                                    </w:r>
                                    <w:proofErr w:type="spellStart"/>
                                    <w:r>
                                      <w:rPr>
                                        <w:rFonts w:ascii="Helvetica" w:eastAsia="Times New Roman" w:hAnsi="Helvetica" w:cs="Helvetica"/>
                                        <w:color w:val="606060"/>
                                        <w:sz w:val="26"/>
                                        <w:szCs w:val="26"/>
                                      </w:rPr>
                                      <w:t>Brécart</w:t>
                                    </w:r>
                                    <w:proofErr w:type="spellEnd"/>
                                    <w:r>
                                      <w:rPr>
                                        <w:rFonts w:ascii="Helvetica" w:eastAsia="Times New Roman" w:hAnsi="Helvetica" w:cs="Helvetica"/>
                                        <w:color w:val="606060"/>
                                        <w:sz w:val="26"/>
                                        <w:szCs w:val="26"/>
                                      </w:rPr>
                                      <w:t xml:space="preserve"> décrit le quotidien de ces voyageurs à la recherche d’une autre vie.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Michel </w:t>
                                    </w:r>
                                    <w:proofErr w:type="spellStart"/>
                                    <w:r>
                                      <w:rPr>
                                        <w:rStyle w:val="lev"/>
                                        <w:rFonts w:ascii="Helvetica" w:eastAsia="Times New Roman" w:hAnsi="Helvetica" w:cs="Helvetica"/>
                                        <w:color w:val="606060"/>
                                        <w:sz w:val="26"/>
                                        <w:szCs w:val="26"/>
                                      </w:rPr>
                                      <w:t>Layaz</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Les vies de Chevrolet, </w:t>
                                    </w:r>
                                    <w:hyperlink r:id="rId13" w:tgtFrame="_blank" w:history="1">
                                      <w:r>
                                        <w:rPr>
                                          <w:rStyle w:val="Lienhypertexte"/>
                                          <w:rFonts w:ascii="Helvetica" w:eastAsia="Times New Roman" w:hAnsi="Helvetica" w:cs="Helvetica"/>
                                          <w:color w:val="195681"/>
                                          <w:sz w:val="26"/>
                                          <w:szCs w:val="26"/>
                                        </w:rPr>
                                        <w:t>n° 70746</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À l’heure des voitures électriques, voici les débuts de l’histoire de l’automobile et du suisse Michel Chevrolet, avec ses ratés, ses dangers et ses conquêtes.</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Emmanuelle </w:t>
                                    </w:r>
                                    <w:proofErr w:type="spellStart"/>
                                    <w:r>
                                      <w:rPr>
                                        <w:rStyle w:val="lev"/>
                                        <w:rFonts w:ascii="Helvetica" w:eastAsia="Times New Roman" w:hAnsi="Helvetica" w:cs="Helvetica"/>
                                        <w:color w:val="606060"/>
                                        <w:sz w:val="26"/>
                                        <w:szCs w:val="26"/>
                                      </w:rPr>
                                      <w:t>Sorg</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Quartier d'orange, </w:t>
                                    </w:r>
                                    <w:hyperlink r:id="rId14" w:tgtFrame="_blank" w:history="1">
                                      <w:r>
                                        <w:rPr>
                                          <w:rStyle w:val="Lienhypertexte"/>
                                          <w:rFonts w:ascii="Helvetica" w:eastAsia="Times New Roman" w:hAnsi="Helvetica" w:cs="Helvetica"/>
                                          <w:color w:val="195681"/>
                                          <w:sz w:val="26"/>
                                          <w:szCs w:val="26"/>
                                        </w:rPr>
                                        <w:t>n° 71991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femme enceinte échoue sur une île italienne. L’enfance, le poids du passé, les secrets de famille et la nature sont au cœur de ce roman.</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Bertrand Schmid, </w:t>
                                    </w:r>
                                    <w:r>
                                      <w:rPr>
                                        <w:rStyle w:val="Accentuation"/>
                                        <w:rFonts w:ascii="Helvetica" w:eastAsia="Times New Roman" w:hAnsi="Helvetica" w:cs="Helvetica"/>
                                        <w:color w:val="606060"/>
                                        <w:sz w:val="26"/>
                                        <w:szCs w:val="26"/>
                                      </w:rPr>
                                      <w:t xml:space="preserve">L'aiguilleur, </w:t>
                                    </w:r>
                                    <w:hyperlink r:id="rId15" w:tgtFrame="_blank" w:history="1">
                                      <w:r>
                                        <w:rPr>
                                          <w:rStyle w:val="Lienhypertexte"/>
                                          <w:rFonts w:ascii="Helvetica" w:eastAsia="Times New Roman" w:hAnsi="Helvetica" w:cs="Helvetica"/>
                                          <w:color w:val="195681"/>
                                          <w:sz w:val="26"/>
                                          <w:szCs w:val="26"/>
                                        </w:rPr>
                                        <w:t>n° 72034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Une pluie de petits messages tombe d'un train. En les décryptant, Vassili s'aventure dans un territoire dangereux, celui des amours défuntes et des condamnés à l'exil.</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Accédez à la page web du prix (où seront présentés aussi les </w:t>
                                    </w:r>
                                    <w:r>
                                      <w:rPr>
                                        <w:rFonts w:ascii="Helvetica" w:hAnsi="Helvetica" w:cs="Helvetica"/>
                                        <w:color w:val="606060"/>
                                        <w:sz w:val="26"/>
                                        <w:szCs w:val="26"/>
                                      </w:rPr>
                                      <w:lastRenderedPageBreak/>
                                      <w:t xml:space="preserve">vainqueurs) en cliquant su </w:t>
                                    </w:r>
                                    <w:hyperlink r:id="rId16" w:tgtFrame="_blank" w:history="1">
                                      <w:r>
                                        <w:rPr>
                                          <w:rStyle w:val="Lienhypertexte"/>
                                          <w:rFonts w:ascii="Helvetica" w:hAnsi="Helvetica" w:cs="Helvetica"/>
                                          <w:color w:val="195681"/>
                                          <w:sz w:val="26"/>
                                          <w:szCs w:val="26"/>
                                        </w:rPr>
                                        <w:t>ce lien :</w:t>
                                      </w:r>
                                    </w:hyperlink>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4" w:name="I"/>
                                    <w:r>
                                      <w:rPr>
                                        <w:rFonts w:eastAsia="Times New Roman"/>
                                        <w:b w:val="0"/>
                                        <w:bCs w:val="0"/>
                                        <w:u w:val="single"/>
                                      </w:rPr>
                                      <w:t>Thème 1: Exil, errance, refuge...partage</w:t>
                                    </w:r>
                                    <w:bookmarkEnd w:id="4"/>
                                  </w:p>
                                  <w:p w:rsidR="0074396A" w:rsidRDefault="0074396A">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Depuis que Sapiens s'est lancé des prairies africaines à la découverte du monde, le signe de l'humain est l'errance. Volontaire parfois, souvent sous la contrainte. Question de survie. Qui dit exil dit refuge. Mais quel refuge sans accueil? Et quelle meilleure manière d'accueillir que le partage? A quelques jours de la journée mondiale des refugiés (le 20 juin dernier), six livres et de multiples parcours.</w:t>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Aharon</w:t>
                                    </w:r>
                                    <w:proofErr w:type="spellEnd"/>
                                    <w:r>
                                      <w:rPr>
                                        <w:rStyle w:val="lev"/>
                                        <w:rFonts w:ascii="Helvetica" w:eastAsia="Times New Roman" w:hAnsi="Helvetica" w:cs="Helvetica"/>
                                        <w:color w:val="606060"/>
                                        <w:sz w:val="26"/>
                                        <w:szCs w:val="26"/>
                                      </w:rPr>
                                      <w:t> </w:t>
                                    </w:r>
                                    <w:proofErr w:type="spellStart"/>
                                    <w:r>
                                      <w:rPr>
                                        <w:rStyle w:val="lev"/>
                                        <w:rFonts w:ascii="Helvetica" w:eastAsia="Times New Roman" w:hAnsi="Helvetica" w:cs="Helvetica"/>
                                        <w:color w:val="606060"/>
                                        <w:sz w:val="26"/>
                                        <w:szCs w:val="26"/>
                                      </w:rPr>
                                      <w:t>Appelfeld</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 garçon qui voulait dormir, </w:t>
                                    </w:r>
                                    <w:hyperlink r:id="rId17" w:tgtFrame="_blank" w:history="1">
                                      <w:r>
                                        <w:rPr>
                                          <w:rStyle w:val="Lienhypertexte"/>
                                          <w:rFonts w:ascii="Helvetica" w:eastAsia="Times New Roman" w:hAnsi="Helvetica" w:cs="Helvetica"/>
                                          <w:color w:val="195681"/>
                                          <w:sz w:val="26"/>
                                          <w:szCs w:val="26"/>
                                        </w:rPr>
                                        <w:t>n° 18153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La deuxième guerre mondiale est finie. Erwin, 17 ans, a tout vécu, tout perdu et se retrouve, après une longue errance en Europe, sur la côte de Naples au cœur d'un groupe de réfugiés apatrides.</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Chaïm </w:t>
                                    </w:r>
                                    <w:proofErr w:type="spellStart"/>
                                    <w:r>
                                      <w:rPr>
                                        <w:rStyle w:val="lev"/>
                                        <w:rFonts w:ascii="Helvetica" w:eastAsia="Times New Roman" w:hAnsi="Helvetica" w:cs="Helvetica"/>
                                        <w:color w:val="606060"/>
                                        <w:sz w:val="26"/>
                                        <w:szCs w:val="26"/>
                                      </w:rPr>
                                      <w:t>Potok</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Je suis l'argile, </w:t>
                                    </w:r>
                                    <w:hyperlink r:id="rId18" w:tgtFrame="_blank" w:history="1">
                                      <w:r>
                                        <w:rPr>
                                          <w:rStyle w:val="Lienhypertexte"/>
                                          <w:rFonts w:ascii="Helvetica" w:eastAsia="Times New Roman" w:hAnsi="Helvetica" w:cs="Helvetica"/>
                                          <w:color w:val="195681"/>
                                          <w:sz w:val="26"/>
                                          <w:szCs w:val="26"/>
                                        </w:rPr>
                                        <w:t>n°</w:t>
                                      </w:r>
                                      <w:r>
                                        <w:rPr>
                                          <w:rStyle w:val="Accentuation"/>
                                          <w:rFonts w:ascii="Helvetica" w:eastAsia="Times New Roman" w:hAnsi="Helvetica" w:cs="Helvetica"/>
                                          <w:color w:val="195681"/>
                                          <w:sz w:val="26"/>
                                          <w:szCs w:val="26"/>
                                          <w:u w:val="single"/>
                                        </w:rPr>
                                        <w:t> </w:t>
                                      </w:r>
                                      <w:r>
                                        <w:rPr>
                                          <w:rStyle w:val="Lienhypertexte"/>
                                          <w:rFonts w:ascii="Helvetica" w:eastAsia="Times New Roman" w:hAnsi="Helvetica" w:cs="Helvetica"/>
                                          <w:color w:val="195681"/>
                                          <w:sz w:val="26"/>
                                          <w:szCs w:val="26"/>
                                        </w:rPr>
                                        <w:t>7022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Corée, 1956. Un vieil homme et sa femme, fuyant les combats, tentent de sauver malgré les difficultés un garçon blessé.</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Emmanuel </w:t>
                                    </w:r>
                                    <w:proofErr w:type="spellStart"/>
                                    <w:r>
                                      <w:rPr>
                                        <w:rStyle w:val="lev"/>
                                        <w:rFonts w:ascii="Helvetica" w:eastAsia="Times New Roman" w:hAnsi="Helvetica" w:cs="Helvetica"/>
                                        <w:color w:val="606060"/>
                                        <w:sz w:val="26"/>
                                        <w:szCs w:val="26"/>
                                      </w:rPr>
                                      <w:t>Mbolela</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Refugié : une odyssée africaine, </w:t>
                                    </w:r>
                                    <w:hyperlink r:id="rId19" w:tgtFrame="_blank" w:history="1">
                                      <w:r>
                                        <w:rPr>
                                          <w:rStyle w:val="Lienhypertexte"/>
                                          <w:rFonts w:ascii="Helvetica" w:eastAsia="Times New Roman" w:hAnsi="Helvetica" w:cs="Helvetica"/>
                                          <w:color w:val="195681"/>
                                          <w:sz w:val="26"/>
                                          <w:szCs w:val="26"/>
                                        </w:rPr>
                                        <w:t>n°</w:t>
                                      </w:r>
                                      <w:r>
                                        <w:rPr>
                                          <w:rStyle w:val="Accentuation"/>
                                          <w:rFonts w:ascii="Helvetica" w:eastAsia="Times New Roman" w:hAnsi="Helvetica" w:cs="Helvetica"/>
                                          <w:color w:val="195681"/>
                                          <w:sz w:val="26"/>
                                          <w:szCs w:val="26"/>
                                          <w:u w:val="single"/>
                                        </w:rPr>
                                        <w:t> </w:t>
                                      </w:r>
                                      <w:r>
                                        <w:rPr>
                                          <w:rStyle w:val="Lienhypertexte"/>
                                          <w:rFonts w:ascii="Helvetica" w:eastAsia="Times New Roman" w:hAnsi="Helvetica" w:cs="Helvetica"/>
                                          <w:color w:val="195681"/>
                                          <w:sz w:val="26"/>
                                          <w:szCs w:val="26"/>
                                        </w:rPr>
                                        <w:t>35139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Comme des milliers d’autres migrant-e-s, Emmanuel a affronté d'immenses difficultés : racket des douaniers, passeurs, embuscade dans le Sahara, travail au noir...</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Nujeen</w:t>
                                    </w:r>
                                    <w:proofErr w:type="spellEnd"/>
                                    <w:r>
                                      <w:rPr>
                                        <w:rStyle w:val="lev"/>
                                        <w:rFonts w:ascii="Helvetica" w:eastAsia="Times New Roman" w:hAnsi="Helvetica" w:cs="Helvetica"/>
                                        <w:color w:val="606060"/>
                                        <w:sz w:val="26"/>
                                        <w:szCs w:val="26"/>
                                      </w:rPr>
                                      <w:t> Mustafa, </w:t>
                                    </w:r>
                                    <w:proofErr w:type="spellStart"/>
                                    <w:r>
                                      <w:rPr>
                                        <w:rStyle w:val="Accentuation"/>
                                        <w:rFonts w:ascii="Helvetica" w:eastAsia="Times New Roman" w:hAnsi="Helvetica" w:cs="Helvetica"/>
                                        <w:color w:val="606060"/>
                                        <w:sz w:val="26"/>
                                        <w:szCs w:val="26"/>
                                      </w:rPr>
                                      <w:t>Nujeen</w:t>
                                    </w:r>
                                    <w:proofErr w:type="spellEnd"/>
                                    <w:r>
                                      <w:rPr>
                                        <w:rStyle w:val="Accentuation"/>
                                        <w:rFonts w:ascii="Helvetica" w:eastAsia="Times New Roman" w:hAnsi="Helvetica" w:cs="Helvetica"/>
                                        <w:color w:val="606060"/>
                                        <w:sz w:val="26"/>
                                        <w:szCs w:val="26"/>
                                      </w:rPr>
                                      <w:t xml:space="preserve"> : l'incroyable périple, </w:t>
                                    </w:r>
                                    <w:hyperlink r:id="rId20" w:tgtFrame="_blank" w:history="1">
                                      <w:r>
                                        <w:rPr>
                                          <w:rStyle w:val="Lienhypertexte"/>
                                          <w:rFonts w:ascii="Helvetica" w:eastAsia="Times New Roman" w:hAnsi="Helvetica" w:cs="Helvetica"/>
                                          <w:color w:val="195681"/>
                                          <w:sz w:val="26"/>
                                          <w:szCs w:val="26"/>
                                        </w:rPr>
                                        <w:t>n° 33968</w:t>
                                      </w:r>
                                    </w:hyperlink>
                                    <w:r>
                                      <w:rPr>
                                        <w:rFonts w:ascii="Helvetica" w:eastAsia="Times New Roman" w:hAnsi="Helvetica" w:cs="Helvetica"/>
                                        <w:color w:val="606060"/>
                                        <w:sz w:val="23"/>
                                        <w:szCs w:val="23"/>
                                      </w:rPr>
                                      <w:br/>
                                    </w:r>
                                    <w:proofErr w:type="spellStart"/>
                                    <w:r>
                                      <w:rPr>
                                        <w:rFonts w:ascii="Helvetica" w:eastAsia="Times New Roman" w:hAnsi="Helvetica" w:cs="Helvetica"/>
                                        <w:color w:val="606060"/>
                                        <w:sz w:val="26"/>
                                        <w:szCs w:val="26"/>
                                      </w:rPr>
                                      <w:t>Nujeen</w:t>
                                    </w:r>
                                    <w:proofErr w:type="spellEnd"/>
                                    <w:r>
                                      <w:rPr>
                                        <w:rFonts w:ascii="Helvetica" w:eastAsia="Times New Roman" w:hAnsi="Helvetica" w:cs="Helvetica"/>
                                        <w:color w:val="606060"/>
                                        <w:sz w:val="26"/>
                                        <w:szCs w:val="26"/>
                                      </w:rPr>
                                      <w:t xml:space="preserve"> s'engage dans un dangereux périple de 6 000 kilomètres, depuis la Syrie jusqu'à l'Allemagne en passant par la Grèce et la Hongrie. Et refuse d'être une victime.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Mathilde </w:t>
                                    </w:r>
                                    <w:proofErr w:type="spellStart"/>
                                    <w:r>
                                      <w:rPr>
                                        <w:rStyle w:val="lev"/>
                                        <w:rFonts w:ascii="Helvetica" w:eastAsia="Times New Roman" w:hAnsi="Helvetica" w:cs="Helvetica"/>
                                        <w:color w:val="606060"/>
                                        <w:sz w:val="26"/>
                                        <w:szCs w:val="26"/>
                                      </w:rPr>
                                      <w:t>Weibel</w:t>
                                    </w:r>
                                    <w:proofErr w:type="spellEnd"/>
                                    <w:proofErr w:type="gramStart"/>
                                    <w:r>
                                      <w:rPr>
                                        <w:rStyle w:val="lev"/>
                                        <w:rFonts w:ascii="Helvetica" w:eastAsia="Times New Roman" w:hAnsi="Helvetica" w:cs="Helvetica"/>
                                        <w:color w:val="606060"/>
                                        <w:sz w:val="26"/>
                                        <w:szCs w:val="26"/>
                                      </w:rPr>
                                      <w:t>, ,</w:t>
                                    </w:r>
                                    <w:proofErr w:type="gram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Place des Fêtes : journal d’un exil parisien, </w:t>
                                    </w:r>
                                    <w:hyperlink r:id="rId21" w:tgtFrame="_blank" w:history="1">
                                      <w:r>
                                        <w:rPr>
                                          <w:rStyle w:val="Lienhypertexte"/>
                                          <w:rFonts w:ascii="Helvetica" w:eastAsia="Times New Roman" w:hAnsi="Helvetica" w:cs="Helvetica"/>
                                          <w:color w:val="195681"/>
                                          <w:sz w:val="26"/>
                                          <w:szCs w:val="26"/>
                                        </w:rPr>
                                        <w:t>n° 39493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Des dizaines de réfugiés venant des 4 coins du monde squattent un lycée parisien. Ils partagent leurs parcours de vie avec l'autrice.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Séverine </w:t>
                                    </w:r>
                                    <w:proofErr w:type="spellStart"/>
                                    <w:r>
                                      <w:rPr>
                                        <w:rStyle w:val="lev"/>
                                        <w:rFonts w:ascii="Helvetica" w:eastAsia="Times New Roman" w:hAnsi="Helvetica" w:cs="Helvetica"/>
                                        <w:color w:val="606060"/>
                                        <w:sz w:val="26"/>
                                        <w:szCs w:val="26"/>
                                      </w:rPr>
                                      <w:t>Vitali</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La cuisine des réfugiés : des recettes pour tout bagage, </w:t>
                                    </w:r>
                                    <w:hyperlink r:id="rId22" w:tgtFrame="_blank" w:history="1">
                                      <w:r>
                                        <w:rPr>
                                          <w:rStyle w:val="Lienhypertexte"/>
                                          <w:rFonts w:ascii="Helvetica" w:eastAsia="Times New Roman" w:hAnsi="Helvetica" w:cs="Helvetica"/>
                                          <w:color w:val="195681"/>
                                          <w:sz w:val="26"/>
                                          <w:szCs w:val="26"/>
                                        </w:rPr>
                                        <w:t>n° 33760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Notre voyage culinaire nous emmène à travers seize pays, du Pérou à la Mongolie en passant par la Guinée, le Liban et l'Ukraine.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5" w:name="K"/>
                                    <w:r>
                                      <w:rPr>
                                        <w:rFonts w:eastAsia="Times New Roman"/>
                                        <w:b w:val="0"/>
                                        <w:bCs w:val="0"/>
                                        <w:u w:val="single"/>
                                      </w:rPr>
                                      <w:t>Thème 2 : voyages en miroir</w:t>
                                    </w:r>
                                    <w:bookmarkEnd w:id="5"/>
                                  </w:p>
                                  <w:p w:rsidR="0074396A" w:rsidRDefault="0074396A">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A un siècle près ils auraient pu se croiser, dans un caravansérail, dans un marché bondé et odorant, dans un café. En route vers l'Occident, le jeune Syrien aurait interrogé le célèbre Français. Celui-ci lui aurait répondu avec une élégance mélancolique, et l'aurait questionné à son tour sur les merveilles de l'Orient. Puisque nous avons ce pouvoir, lisons-</w:t>
                                    </w:r>
                                    <w:r>
                                      <w:rPr>
                                        <w:rFonts w:ascii="Helvetica" w:hAnsi="Helvetica" w:cs="Helvetica"/>
                                        <w:color w:val="606060"/>
                                        <w:sz w:val="26"/>
                                        <w:szCs w:val="26"/>
                                      </w:rPr>
                                      <w:lastRenderedPageBreak/>
                                      <w:t>les, voyageons avec eux, imaginons leur dialogue.</w:t>
                                    </w:r>
                                  </w:p>
                                  <w:p w:rsidR="0074396A" w:rsidRDefault="0074396A">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Hanna </w:t>
                                    </w:r>
                                    <w:proofErr w:type="spellStart"/>
                                    <w:r>
                                      <w:rPr>
                                        <w:rStyle w:val="lev"/>
                                        <w:rFonts w:ascii="Helvetica" w:eastAsia="Times New Roman" w:hAnsi="Helvetica" w:cs="Helvetica"/>
                                        <w:color w:val="606060"/>
                                        <w:sz w:val="26"/>
                                        <w:szCs w:val="26"/>
                                      </w:rPr>
                                      <w:t>Dyâb</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D'Alep à Paris : les pérégrinations d'un jeune Syrien au temps de Louis XIV, </w:t>
                                    </w:r>
                                    <w:hyperlink r:id="rId23" w:tgtFrame="_blank" w:history="1">
                                      <w:r>
                                        <w:rPr>
                                          <w:rStyle w:val="Lienhypertexte"/>
                                          <w:rFonts w:ascii="Helvetica" w:eastAsia="Times New Roman" w:hAnsi="Helvetica" w:cs="Helvetica"/>
                                          <w:color w:val="195681"/>
                                          <w:sz w:val="26"/>
                                          <w:szCs w:val="26"/>
                                        </w:rPr>
                                        <w:t>n° 31686</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chrétien maronite, conteur hors pair, relate son voyage riche en rebondissements, depuis Alep, en passant par Chypre, l'Egypte, La Libye...et Marseille, jusqu'à la cour du roi de France.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Alphonse de Lamartine, </w:t>
                                    </w:r>
                                    <w:r>
                                      <w:rPr>
                                        <w:rStyle w:val="Accentuation"/>
                                        <w:rFonts w:ascii="Helvetica" w:eastAsia="Times New Roman" w:hAnsi="Helvetica" w:cs="Helvetica"/>
                                        <w:color w:val="606060"/>
                                        <w:sz w:val="26"/>
                                        <w:szCs w:val="26"/>
                                      </w:rPr>
                                      <w:t xml:space="preserve">Souvenirs, impressions, pensées et paysages pendant un voyage en Orient (1832-1833), </w:t>
                                    </w:r>
                                    <w:hyperlink r:id="rId24" w:tgtFrame="_blank" w:history="1">
                                      <w:r>
                                        <w:rPr>
                                          <w:rStyle w:val="Lienhypertexte"/>
                                          <w:rFonts w:ascii="Helvetica" w:eastAsia="Times New Roman" w:hAnsi="Helvetica" w:cs="Helvetica"/>
                                          <w:color w:val="195681"/>
                                          <w:sz w:val="26"/>
                                          <w:szCs w:val="26"/>
                                        </w:rPr>
                                        <w:t>n° 38914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Je partis pour l’Orient, et j’y promenai deux ans mon inquiétude dans la Turquie, dans l’Archipel, dans le Taurus, dans la Terre sainte, dans la Syrie, dans le Liban...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6" w:name="F"/>
                                    <w:r>
                                      <w:rPr>
                                        <w:rFonts w:eastAsia="Times New Roman"/>
                                        <w:b w:val="0"/>
                                        <w:bCs w:val="0"/>
                                        <w:u w:val="single"/>
                                      </w:rPr>
                                      <w:t xml:space="preserve">Hommage à l'humaniste engagé: </w:t>
                                    </w:r>
                                    <w:proofErr w:type="spellStart"/>
                                    <w:r>
                                      <w:rPr>
                                        <w:rFonts w:eastAsia="Times New Roman"/>
                                        <w:b w:val="0"/>
                                        <w:bCs w:val="0"/>
                                        <w:u w:val="single"/>
                                      </w:rPr>
                                      <w:t>Avraham</w:t>
                                    </w:r>
                                    <w:proofErr w:type="spellEnd"/>
                                    <w:r>
                                      <w:rPr>
                                        <w:rFonts w:eastAsia="Times New Roman"/>
                                        <w:b w:val="0"/>
                                        <w:bCs w:val="0"/>
                                        <w:u w:val="single"/>
                                      </w:rPr>
                                      <w:t xml:space="preserve"> B. </w:t>
                                    </w:r>
                                    <w:proofErr w:type="spellStart"/>
                                    <w:r>
                                      <w:rPr>
                                        <w:rFonts w:eastAsia="Times New Roman"/>
                                        <w:b w:val="0"/>
                                        <w:bCs w:val="0"/>
                                        <w:u w:val="single"/>
                                      </w:rPr>
                                      <w:t>Yehoshua</w:t>
                                    </w:r>
                                    <w:proofErr w:type="spellEnd"/>
                                    <w:r>
                                      <w:rPr>
                                        <w:rFonts w:eastAsia="Times New Roman"/>
                                        <w:b w:val="0"/>
                                        <w:bCs w:val="0"/>
                                        <w:u w:val="single"/>
                                      </w:rPr>
                                      <w:t xml:space="preserve"> (1936 - 2022)</w:t>
                                    </w:r>
                                    <w:bookmarkEnd w:id="6"/>
                                    <w:r>
                                      <w:rPr>
                                        <w:rFonts w:eastAsia="Times New Roman"/>
                                      </w:rPr>
                                      <w:t xml:space="preserve">  </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 grand écrivain </w:t>
                                    </w:r>
                                    <w:proofErr w:type="spellStart"/>
                                    <w:r>
                                      <w:rPr>
                                        <w:rStyle w:val="lev"/>
                                        <w:rFonts w:ascii="Helvetica" w:hAnsi="Helvetica" w:cs="Helvetica"/>
                                        <w:color w:val="606060"/>
                                        <w:sz w:val="26"/>
                                        <w:szCs w:val="26"/>
                                      </w:rPr>
                                      <w:t>Avraham</w:t>
                                    </w:r>
                                    <w:proofErr w:type="spellEnd"/>
                                    <w:r>
                                      <w:rPr>
                                        <w:rStyle w:val="lev"/>
                                        <w:rFonts w:ascii="Helvetica" w:hAnsi="Helvetica" w:cs="Helvetica"/>
                                        <w:color w:val="606060"/>
                                        <w:sz w:val="26"/>
                                        <w:szCs w:val="26"/>
                                      </w:rPr>
                                      <w:t xml:space="preserve"> B. </w:t>
                                    </w:r>
                                    <w:proofErr w:type="spellStart"/>
                                    <w:r>
                                      <w:rPr>
                                        <w:rStyle w:val="lev"/>
                                        <w:rFonts w:ascii="Helvetica" w:hAnsi="Helvetica" w:cs="Helvetica"/>
                                        <w:color w:val="606060"/>
                                        <w:sz w:val="26"/>
                                        <w:szCs w:val="26"/>
                                      </w:rPr>
                                      <w:t>Yehoshua</w:t>
                                    </w:r>
                                    <w:proofErr w:type="spellEnd"/>
                                    <w:r>
                                      <w:rPr>
                                        <w:rFonts w:ascii="Helvetica" w:hAnsi="Helvetica" w:cs="Helvetica"/>
                                        <w:color w:val="606060"/>
                                        <w:sz w:val="26"/>
                                        <w:szCs w:val="26"/>
                                      </w:rPr>
                                      <w:t xml:space="preserve"> est né à Jérusalem en 1938. Considéré comme un des plus grands auteurs israéliens contemporains, son œuvre a été récompensée par de multiples </w:t>
                                    </w:r>
                                    <w:proofErr w:type="gramStart"/>
                                    <w:r>
                                      <w:rPr>
                                        <w:rFonts w:ascii="Helvetica" w:hAnsi="Helvetica" w:cs="Helvetica"/>
                                        <w:color w:val="606060"/>
                                        <w:sz w:val="26"/>
                                        <w:szCs w:val="26"/>
                                      </w:rPr>
                                      <w:t>prix ,</w:t>
                                    </w:r>
                                    <w:proofErr w:type="gramEnd"/>
                                    <w:r>
                                      <w:rPr>
                                        <w:rFonts w:ascii="Helvetica" w:hAnsi="Helvetica" w:cs="Helvetica"/>
                                        <w:color w:val="606060"/>
                                        <w:sz w:val="26"/>
                                        <w:szCs w:val="26"/>
                                      </w:rPr>
                                      <w:t xml:space="preserve"> dont le </w:t>
                                    </w:r>
                                    <w:r>
                                      <w:rPr>
                                        <w:rStyle w:val="lev"/>
                                        <w:rFonts w:ascii="Helvetica" w:hAnsi="Helvetica" w:cs="Helvetica"/>
                                        <w:color w:val="606060"/>
                                        <w:sz w:val="26"/>
                                        <w:szCs w:val="26"/>
                                      </w:rPr>
                                      <w:t>Médicis étranger.</w:t>
                                    </w:r>
                                    <w:r>
                                      <w:rPr>
                                        <w:rFonts w:ascii="Helvetica" w:hAnsi="Helvetica" w:cs="Helvetica"/>
                                        <w:color w:val="606060"/>
                                        <w:sz w:val="26"/>
                                        <w:szCs w:val="26"/>
                                      </w:rPr>
                                      <w:t>...Engagé pour la paix au Moyen-Orient, il a participé activement à l'</w:t>
                                    </w:r>
                                    <w:r>
                                      <w:rPr>
                                        <w:rStyle w:val="Accentuation"/>
                                        <w:rFonts w:ascii="Helvetica" w:hAnsi="Helvetica" w:cs="Helvetica"/>
                                        <w:color w:val="606060"/>
                                        <w:sz w:val="26"/>
                                        <w:szCs w:val="26"/>
                                      </w:rPr>
                                      <w:t>Initiative de Genève</w:t>
                                    </w:r>
                                    <w:r>
                                      <w:rPr>
                                        <w:rFonts w:ascii="Helvetica" w:hAnsi="Helvetica" w:cs="Helvetica"/>
                                        <w:color w:val="606060"/>
                                        <w:sz w:val="26"/>
                                        <w:szCs w:val="26"/>
                                      </w:rPr>
                                      <w:t xml:space="preserve">. </w:t>
                                    </w:r>
                                    <w:r>
                                      <w:rPr>
                                        <w:rStyle w:val="lev"/>
                                        <w:rFonts w:ascii="Helvetica" w:hAnsi="Helvetica" w:cs="Helvetica"/>
                                        <w:color w:val="606060"/>
                                        <w:sz w:val="26"/>
                                        <w:szCs w:val="26"/>
                                      </w:rPr>
                                      <w:t xml:space="preserve">A. B. </w:t>
                                    </w:r>
                                    <w:proofErr w:type="spellStart"/>
                                    <w:r>
                                      <w:rPr>
                                        <w:rStyle w:val="lev"/>
                                        <w:rFonts w:ascii="Helvetica" w:hAnsi="Helvetica" w:cs="Helvetica"/>
                                        <w:color w:val="606060"/>
                                        <w:sz w:val="26"/>
                                        <w:szCs w:val="26"/>
                                      </w:rPr>
                                      <w:t>Yehoshua</w:t>
                                    </w:r>
                                    <w:proofErr w:type="spellEnd"/>
                                    <w:r>
                                      <w:rPr>
                                        <w:rFonts w:ascii="Helvetica" w:hAnsi="Helvetica" w:cs="Helvetica"/>
                                        <w:color w:val="606060"/>
                                        <w:sz w:val="26"/>
                                        <w:szCs w:val="26"/>
                                      </w:rPr>
                                      <w:t> est décédé le 14 juin dernier, à 85 ans.</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Ses titres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(outre le dernier paru en français, </w:t>
                                    </w:r>
                                    <w:r>
                                      <w:rPr>
                                        <w:rStyle w:val="Accentuation"/>
                                        <w:rFonts w:ascii="Helvetica" w:hAnsi="Helvetica" w:cs="Helvetica"/>
                                        <w:color w:val="606060"/>
                                        <w:sz w:val="26"/>
                                        <w:szCs w:val="26"/>
                                      </w:rPr>
                                      <w:t>La Fille unique</w:t>
                                    </w:r>
                                    <w:r>
                                      <w:rPr>
                                        <w:rFonts w:ascii="Helvetica" w:hAnsi="Helvetica" w:cs="Helvetica"/>
                                        <w:color w:val="606060"/>
                                        <w:sz w:val="26"/>
                                        <w:szCs w:val="26"/>
                                      </w:rPr>
                                      <w:t>, qui sera bientôt disponible)</w:t>
                                    </w:r>
                                    <w:proofErr w:type="gramStart"/>
                                    <w:r>
                                      <w:rPr>
                                        <w:rFonts w:ascii="Helvetica" w:hAnsi="Helvetica" w:cs="Helvetica"/>
                                        <w:color w:val="606060"/>
                                        <w:sz w:val="26"/>
                                        <w:szCs w:val="26"/>
                                      </w:rPr>
                                      <w:t>  :</w:t>
                                    </w:r>
                                    <w:proofErr w:type="gramEnd"/>
                                  </w:p>
                                  <w:p w:rsidR="0074396A" w:rsidRDefault="0074396A">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Le tunnel</w:t>
                                    </w:r>
                                    <w:r>
                                      <w:rPr>
                                        <w:rStyle w:val="lev"/>
                                        <w:rFonts w:ascii="Helvetica" w:eastAsia="Times New Roman" w:hAnsi="Helvetica" w:cs="Helvetica"/>
                                        <w:color w:val="606060"/>
                                        <w:sz w:val="26"/>
                                        <w:szCs w:val="26"/>
                                      </w:rPr>
                                      <w:t xml:space="preserve">, </w:t>
                                    </w:r>
                                    <w:hyperlink r:id="rId25" w:tgtFrame="_blank" w:history="1">
                                      <w:r>
                                        <w:rPr>
                                          <w:rStyle w:val="Lienhypertexte"/>
                                          <w:rFonts w:ascii="Helvetica" w:eastAsia="Times New Roman" w:hAnsi="Helvetica" w:cs="Helvetica"/>
                                          <w:color w:val="195681"/>
                                          <w:sz w:val="26"/>
                                          <w:szCs w:val="26"/>
                                        </w:rPr>
                                        <w:t>n° 66468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L'auteur évoque avec justesse la tendresse d’un couple vieillissant </w:t>
                                    </w:r>
                                    <w:r>
                                      <w:rPr>
                                        <w:rFonts w:ascii="Helvetica" w:eastAsia="Times New Roman" w:hAnsi="Helvetica" w:cs="Helvetica"/>
                                        <w:color w:val="606060"/>
                                        <w:sz w:val="26"/>
                                        <w:szCs w:val="26"/>
                                      </w:rPr>
                                      <w:lastRenderedPageBreak/>
                                      <w:t>face à la maladie tout en dépeignant la société israélienne dans toutes ses contradictions.</w:t>
                                    </w:r>
                                  </w:p>
                                  <w:p w:rsidR="0074396A" w:rsidRDefault="0074396A">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 xml:space="preserve">Trois jours et un enfant : </w:t>
                                    </w:r>
                                    <w:proofErr w:type="gramStart"/>
                                    <w:r>
                                      <w:rPr>
                                        <w:rStyle w:val="Accentuation"/>
                                        <w:rFonts w:ascii="Helvetica" w:eastAsia="Times New Roman" w:hAnsi="Helvetica" w:cs="Helvetica"/>
                                        <w:b/>
                                        <w:bCs/>
                                        <w:color w:val="606060"/>
                                        <w:sz w:val="26"/>
                                        <w:szCs w:val="26"/>
                                      </w:rPr>
                                      <w:t>nouvelles </w:t>
                                    </w:r>
                                    <w:r>
                                      <w:rPr>
                                        <w:rStyle w:val="lev"/>
                                        <w:rFonts w:ascii="Helvetica" w:eastAsia="Times New Roman" w:hAnsi="Helvetica" w:cs="Helvetica"/>
                                        <w:color w:val="606060"/>
                                        <w:sz w:val="26"/>
                                        <w:szCs w:val="26"/>
                                      </w:rPr>
                                      <w:t>,</w:t>
                                    </w:r>
                                    <w:proofErr w:type="gramEnd"/>
                                    <w:r>
                                      <w:rPr>
                                        <w:rStyle w:val="lev"/>
                                        <w:rFonts w:ascii="Helvetica" w:eastAsia="Times New Roman" w:hAnsi="Helvetica" w:cs="Helvetica"/>
                                        <w:color w:val="606060"/>
                                        <w:sz w:val="26"/>
                                        <w:szCs w:val="26"/>
                                      </w:rPr>
                                      <w:t> </w:t>
                                    </w:r>
                                    <w:hyperlink r:id="rId26" w:tgtFrame="_blank" w:history="1">
                                      <w:r>
                                        <w:rPr>
                                          <w:rStyle w:val="Lienhypertexte"/>
                                          <w:rFonts w:ascii="Helvetica" w:eastAsia="Times New Roman" w:hAnsi="Helvetica" w:cs="Helvetica"/>
                                          <w:color w:val="195681"/>
                                          <w:sz w:val="26"/>
                                          <w:szCs w:val="26"/>
                                        </w:rPr>
                                        <w:t>n° 22853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professeur garde pendant trois jours l'enfant d'une femme autrefois aimée, un vieux poète voit éclore une veine poétique chez son fils handicapé, un gardien de prison prend le risque de se noyer avec ses prisonniers...</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7" w:name="G"/>
                                    <w:r>
                                      <w:rPr>
                                        <w:rFonts w:eastAsia="Times New Roman"/>
                                        <w:b w:val="0"/>
                                        <w:bCs w:val="0"/>
                                        <w:u w:val="single"/>
                                      </w:rPr>
                                      <w:t>Hommage au savant accessible : Yves Coppens (1934 - 2022)</w:t>
                                    </w:r>
                                    <w:bookmarkEnd w:id="7"/>
                                    <w:r>
                                      <w:rPr>
                                        <w:rFonts w:eastAsia="Times New Roman"/>
                                      </w:rPr>
                                      <w:t xml:space="preserve">  </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 paléontologue et paléoanthropologue </w:t>
                                    </w:r>
                                    <w:r>
                                      <w:rPr>
                                        <w:rStyle w:val="lev"/>
                                        <w:rFonts w:ascii="Helvetica" w:hAnsi="Helvetica" w:cs="Helvetica"/>
                                        <w:color w:val="606060"/>
                                        <w:sz w:val="26"/>
                                        <w:szCs w:val="26"/>
                                      </w:rPr>
                                      <w:t>Yves Coppens</w:t>
                                    </w:r>
                                    <w:r>
                                      <w:rPr>
                                        <w:rFonts w:ascii="Helvetica" w:hAnsi="Helvetica" w:cs="Helvetica"/>
                                        <w:color w:val="606060"/>
                                        <w:sz w:val="26"/>
                                        <w:szCs w:val="26"/>
                                      </w:rPr>
                                      <w:t> est né à Vanes, dans le Morbihan, en 1934. Théoricien autant qu'homme de terrain, le savant, grand vulgarisateur de sa spécialité, est célèbre entre autres pour la découverte du fossile surnommé "Lucy".</w:t>
                                    </w:r>
                                    <w:r>
                                      <w:rPr>
                                        <w:rFonts w:ascii="Helvetica" w:hAnsi="Helvetica" w:cs="Helvetica"/>
                                        <w:color w:val="606060"/>
                                        <w:sz w:val="26"/>
                                        <w:szCs w:val="26"/>
                                      </w:rPr>
                                      <w:br/>
                                    </w:r>
                                    <w:r>
                                      <w:rPr>
                                        <w:rStyle w:val="lev"/>
                                        <w:rFonts w:ascii="Helvetica" w:hAnsi="Helvetica" w:cs="Helvetica"/>
                                        <w:color w:val="606060"/>
                                        <w:sz w:val="26"/>
                                        <w:szCs w:val="26"/>
                                      </w:rPr>
                                      <w:t>Yves Coppens</w:t>
                                    </w:r>
                                    <w:r>
                                      <w:rPr>
                                        <w:rFonts w:ascii="Helvetica" w:hAnsi="Helvetica" w:cs="Helvetica"/>
                                        <w:color w:val="606060"/>
                                        <w:sz w:val="26"/>
                                        <w:szCs w:val="26"/>
                                      </w:rPr>
                                      <w:t xml:space="preserve"> est décédé le 22 juin dernier à Paris, à 87 ans.</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Parmi ses enregistrements disponibles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w:t>
                                    </w:r>
                                  </w:p>
                                  <w:p w:rsidR="0074396A" w:rsidRDefault="0074396A">
                                    <w:pPr>
                                      <w:numPr>
                                        <w:ilvl w:val="0"/>
                                        <w:numId w:val="9"/>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La plus belle histoire du monde : les secrets de nos origines</w:t>
                                    </w:r>
                                    <w:r>
                                      <w:rPr>
                                        <w:rStyle w:val="lev"/>
                                        <w:rFonts w:ascii="Helvetica" w:eastAsia="Times New Roman" w:hAnsi="Helvetica" w:cs="Helvetica"/>
                                        <w:color w:val="606060"/>
                                        <w:sz w:val="26"/>
                                        <w:szCs w:val="26"/>
                                      </w:rPr>
                                      <w:t xml:space="preserve">, </w:t>
                                    </w:r>
                                    <w:hyperlink r:id="rId27" w:tgtFrame="_blank" w:history="1">
                                      <w:r>
                                        <w:rPr>
                                          <w:rStyle w:val="Lienhypertexte"/>
                                          <w:rFonts w:ascii="Helvetica" w:eastAsia="Times New Roman" w:hAnsi="Helvetica" w:cs="Helvetica"/>
                                          <w:color w:val="195681"/>
                                          <w:sz w:val="26"/>
                                          <w:szCs w:val="26"/>
                                        </w:rPr>
                                        <w:t>n° 9864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Qu'y avait-il avant ? Comment la vie est-elle née de l'inanimé ? Cette évolution va-t-elle se poursuivre ? Est-elle compatible avec la foi ?</w:t>
                                    </w:r>
                                  </w:p>
                                  <w:p w:rsidR="0074396A" w:rsidRDefault="0074396A">
                                    <w:pPr>
                                      <w:numPr>
                                        <w:ilvl w:val="0"/>
                                        <w:numId w:val="10"/>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Les origines de l'homme : le 8 décembre 1997 à Lausanne</w:t>
                                    </w:r>
                                    <w:r>
                                      <w:rPr>
                                        <w:rStyle w:val="lev"/>
                                        <w:rFonts w:ascii="Helvetica" w:eastAsia="Times New Roman" w:hAnsi="Helvetica" w:cs="Helvetica"/>
                                        <w:color w:val="606060"/>
                                        <w:sz w:val="26"/>
                                        <w:szCs w:val="26"/>
                                      </w:rPr>
                                      <w:t>, </w:t>
                                    </w:r>
                                    <w:hyperlink r:id="rId28" w:tgtFrame="_blank" w:history="1">
                                      <w:r>
                                        <w:rPr>
                                          <w:rStyle w:val="Lienhypertexte"/>
                                          <w:rFonts w:ascii="Helvetica" w:eastAsia="Times New Roman" w:hAnsi="Helvetica" w:cs="Helvetica"/>
                                          <w:color w:val="195681"/>
                                          <w:sz w:val="26"/>
                                          <w:szCs w:val="26"/>
                                        </w:rPr>
                                        <w:t>n° 17403</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échange riche et chaleureux avec Yves Coppens, aux "Rencontres de la rotonde" à Lausanne.</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3"/>
                                        <w:szCs w:val="23"/>
                                      </w:rPr>
                                      <w:t>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8" w:name="J"/>
                                    <w:r>
                                      <w:rPr>
                                        <w:rFonts w:eastAsia="Times New Roman"/>
                                        <w:b w:val="0"/>
                                        <w:bCs w:val="0"/>
                                        <w:u w:val="single"/>
                                      </w:rPr>
                                      <w:t>Ephéméride : en ce jour</w:t>
                                    </w:r>
                                    <w:bookmarkEnd w:id="8"/>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Le </w:t>
                                    </w:r>
                                    <w:r>
                                      <w:rPr>
                                        <w:rStyle w:val="lev"/>
                                        <w:rFonts w:ascii="Helvetica" w:hAnsi="Helvetica" w:cs="Helvetica"/>
                                        <w:color w:val="606060"/>
                                        <w:sz w:val="26"/>
                                        <w:szCs w:val="26"/>
                                      </w:rPr>
                                      <w:t>29 juin 1930</w:t>
                                    </w:r>
                                    <w:r>
                                      <w:rPr>
                                        <w:rFonts w:ascii="Helvetica" w:hAnsi="Helvetica" w:cs="Helvetica"/>
                                        <w:color w:val="606060"/>
                                        <w:sz w:val="26"/>
                                        <w:szCs w:val="26"/>
                                      </w:rPr>
                                      <w:t xml:space="preserve"> naît à </w:t>
                                    </w:r>
                                    <w:proofErr w:type="spellStart"/>
                                    <w:r>
                                      <w:rPr>
                                        <w:rFonts w:ascii="Helvetica" w:hAnsi="Helvetica" w:cs="Helvetica"/>
                                        <w:color w:val="606060"/>
                                        <w:sz w:val="26"/>
                                        <w:szCs w:val="26"/>
                                      </w:rPr>
                                      <w:t>Borzęcin</w:t>
                                    </w:r>
                                    <w:proofErr w:type="spellEnd"/>
                                    <w:r>
                                      <w:rPr>
                                        <w:rFonts w:ascii="Helvetica" w:hAnsi="Helvetica" w:cs="Helvetica"/>
                                        <w:color w:val="606060"/>
                                        <w:sz w:val="26"/>
                                        <w:szCs w:val="26"/>
                                      </w:rPr>
                                      <w:t> (Pologne) l'écrivain, dramaturge et dessinateur </w:t>
                                    </w:r>
                                    <w:proofErr w:type="spellStart"/>
                                    <w:r>
                                      <w:rPr>
                                        <w:rStyle w:val="lev"/>
                                        <w:rFonts w:ascii="Helvetica" w:hAnsi="Helvetica" w:cs="Helvetica"/>
                                        <w:color w:val="606060"/>
                                        <w:sz w:val="26"/>
                                        <w:szCs w:val="26"/>
                                      </w:rPr>
                                      <w:t>Slawomir</w:t>
                                    </w:r>
                                    <w:proofErr w:type="spellEnd"/>
                                    <w:r>
                                      <w:rPr>
                                        <w:rStyle w:val="lev"/>
                                        <w:rFonts w:ascii="Helvetica" w:hAnsi="Helvetica" w:cs="Helvetica"/>
                                        <w:color w:val="606060"/>
                                        <w:sz w:val="26"/>
                                        <w:szCs w:val="26"/>
                                      </w:rPr>
                                      <w:t xml:space="preserve"> Mrozek. </w:t>
                                    </w:r>
                                    <w:r>
                                      <w:rPr>
                                        <w:rFonts w:ascii="Helvetica" w:hAnsi="Helvetica" w:cs="Helvetica"/>
                                        <w:color w:val="606060"/>
                                        <w:sz w:val="26"/>
                                        <w:szCs w:val="26"/>
                                      </w:rPr>
                                      <w:t xml:space="preserve">Satiriste hors pair, son sens de l'humour corrosif et frôlant l'absurde le rendent très populaire en Pologne et dans le monde. Exilé en France, où il reçoit la </w:t>
                                    </w:r>
                                    <w:r>
                                      <w:rPr>
                                        <w:rStyle w:val="Accentuation"/>
                                        <w:rFonts w:ascii="Helvetica" w:hAnsi="Helvetica" w:cs="Helvetica"/>
                                        <w:color w:val="606060"/>
                                        <w:sz w:val="26"/>
                                        <w:szCs w:val="26"/>
                                      </w:rPr>
                                      <w:t>Légion d'honneur</w:t>
                                    </w:r>
                                    <w:r>
                                      <w:rPr>
                                        <w:rFonts w:ascii="Helvetica" w:hAnsi="Helvetica" w:cs="Helvetica"/>
                                        <w:color w:val="606060"/>
                                        <w:sz w:val="26"/>
                                        <w:szCs w:val="26"/>
                                      </w:rPr>
                                      <w:t>, il y meure, à Nice, le 15 août 2013.</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26"/>
                                        <w:szCs w:val="26"/>
                                      </w:rPr>
                                      <w:t xml:space="preserve">Parmi ses titres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 </w:t>
                                    </w:r>
                                  </w:p>
                                  <w:p w:rsidR="0074396A" w:rsidRDefault="0074396A">
                                    <w:pPr>
                                      <w:numPr>
                                        <w:ilvl w:val="0"/>
                                        <w:numId w:val="1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 xml:space="preserve">L'arbre, </w:t>
                                    </w:r>
                                    <w:hyperlink r:id="rId29" w:tgtFrame="_blank" w:history="1">
                                      <w:r>
                                        <w:rPr>
                                          <w:rStyle w:val="Lienhypertexte"/>
                                          <w:rFonts w:ascii="Helvetica" w:eastAsia="Times New Roman" w:hAnsi="Helvetica" w:cs="Helvetica"/>
                                          <w:color w:val="195681"/>
                                          <w:sz w:val="26"/>
                                          <w:szCs w:val="26"/>
                                        </w:rPr>
                                        <w:t>n° 14374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Humour enjoué, dérision, ironie dans ce recueil non dépourvu de lyrisme, et où transparaît une angoisse métaphysique.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1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Tango, </w:t>
                                    </w:r>
                                    <w:hyperlink r:id="rId30" w:tgtFrame="_blank" w:history="1">
                                      <w:r>
                                        <w:rPr>
                                          <w:rStyle w:val="Lienhypertexte"/>
                                          <w:rFonts w:ascii="Helvetica" w:eastAsia="Times New Roman" w:hAnsi="Helvetica" w:cs="Helvetica"/>
                                          <w:color w:val="195681"/>
                                          <w:sz w:val="26"/>
                                          <w:szCs w:val="26"/>
                                        </w:rPr>
                                        <w:t>n° 19228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Inversion des générations : les parents sont à l'avant-garde et le fils est conservateur. Un bijou du théâtre absurde.</w:t>
                                    </w:r>
                                  </w:p>
                                  <w:p w:rsidR="0074396A" w:rsidRDefault="0074396A">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74396A" w:rsidRDefault="0074396A">
                                    <w:pPr>
                                      <w:numPr>
                                        <w:ilvl w:val="0"/>
                                        <w:numId w:val="1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Des chocolats pour le directeur, </w:t>
                                    </w:r>
                                    <w:hyperlink r:id="rId31" w:tgtFrame="_blank" w:history="1">
                                      <w:r>
                                        <w:rPr>
                                          <w:rStyle w:val="Lienhypertexte"/>
                                          <w:rFonts w:ascii="Helvetica" w:eastAsia="Times New Roman" w:hAnsi="Helvetica" w:cs="Helvetica"/>
                                          <w:color w:val="195681"/>
                                          <w:sz w:val="26"/>
                                          <w:szCs w:val="26"/>
                                        </w:rPr>
                                        <w:t>n° 69879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Ces perles humoristiques admirables de concision feront les délices des lecteurs d’aujourd’hui.</w:t>
                                    </w:r>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Pour accéder  à l'ensemble de titres de </w:t>
                                    </w:r>
                                    <w:proofErr w:type="spellStart"/>
                                    <w:r>
                                      <w:rPr>
                                        <w:rStyle w:val="lev"/>
                                        <w:rFonts w:ascii="Helvetica" w:hAnsi="Helvetica" w:cs="Helvetica"/>
                                        <w:color w:val="606060"/>
                                        <w:sz w:val="26"/>
                                        <w:szCs w:val="26"/>
                                      </w:rPr>
                                      <w:t>Slawomir</w:t>
                                    </w:r>
                                    <w:proofErr w:type="spellEnd"/>
                                    <w:r>
                                      <w:rPr>
                                        <w:rStyle w:val="lev"/>
                                        <w:rFonts w:ascii="Helvetica" w:hAnsi="Helvetica" w:cs="Helvetica"/>
                                        <w:color w:val="606060"/>
                                        <w:sz w:val="26"/>
                                        <w:szCs w:val="26"/>
                                      </w:rPr>
                                      <w:t> Mrozek</w:t>
                                    </w:r>
                                    <w:r>
                                      <w:rPr>
                                        <w:rFonts w:ascii="Helvetica" w:hAnsi="Helvetica" w:cs="Helvetica"/>
                                        <w:color w:val="606060"/>
                                        <w:sz w:val="26"/>
                                        <w:szCs w:val="26"/>
                                      </w:rPr>
                                      <w:t xml:space="preserve"> présents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suivez </w:t>
                                    </w:r>
                                    <w:hyperlink r:id="rId32" w:tgtFrame="_blank" w:history="1">
                                      <w:r>
                                        <w:rPr>
                                          <w:rStyle w:val="Lienhypertexte"/>
                                          <w:rFonts w:ascii="Helvetica" w:hAnsi="Helvetica" w:cs="Helvetica"/>
                                          <w:color w:val="195681"/>
                                          <w:sz w:val="26"/>
                                          <w:szCs w:val="26"/>
                                        </w:rPr>
                                        <w:t>ce lien</w:t>
                                      </w:r>
                                    </w:hyperlink>
                                    <w:r>
                                      <w:rPr>
                                        <w:rFonts w:ascii="Helvetica" w:hAnsi="Helvetica" w:cs="Helvetica"/>
                                        <w:color w:val="606060"/>
                                        <w:sz w:val="26"/>
                                        <w:szCs w:val="26"/>
                                      </w:rPr>
                                      <w:t>.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bookmarkStart w:id="9" w:name="H"/>
                                    <w:r>
                                      <w:rPr>
                                        <w:rFonts w:eastAsia="Times New Roman"/>
                                        <w:b w:val="0"/>
                                        <w:bCs w:val="0"/>
                                        <w:u w:val="single"/>
                                      </w:rPr>
                                      <w:lastRenderedPageBreak/>
                                      <w:t>Plénitude de l'été</w:t>
                                    </w:r>
                                    <w:bookmarkEnd w:id="9"/>
                                  </w:p>
                                  <w:p w:rsidR="0074396A" w:rsidRDefault="0074396A">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Jours longs, un air de vacances. "Frais mai et chaud juin, amènent pain et vin". Si le dicton dit vrai on a de quoi se réjouir - et si en plus nous avons du soleil, et un bon livre, cela frôle dangereusement le bonheur. Pour ce qui est des lectures, chères et </w:t>
                                    </w:r>
                                    <w:proofErr w:type="gramStart"/>
                                    <w:r>
                                      <w:rPr>
                                        <w:rFonts w:ascii="Helvetica" w:hAnsi="Helvetica" w:cs="Helvetica"/>
                                        <w:color w:val="606060"/>
                                        <w:sz w:val="26"/>
                                        <w:szCs w:val="26"/>
                                      </w:rPr>
                                      <w:t>chers</w:t>
                                    </w:r>
                                    <w:proofErr w:type="gramEnd"/>
                                    <w:r>
                                      <w:rPr>
                                        <w:rFonts w:ascii="Helvetica" w:hAnsi="Helvetica" w:cs="Helvetica"/>
                                        <w:color w:val="606060"/>
                                        <w:sz w:val="26"/>
                                        <w:szCs w:val="26"/>
                                      </w:rPr>
                                      <w:t>, nous seront toujours là. Bonnes vacances à ceux qui en prennent - et belle suite de l'été!</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74396A">
                          <w:tc>
                            <w:tcPr>
                              <w:tcW w:w="0" w:type="auto"/>
                              <w:tcBorders>
                                <w:top w:val="single" w:sz="12" w:space="0" w:color="195681"/>
                                <w:left w:val="nil"/>
                                <w:bottom w:val="nil"/>
                                <w:right w:val="nil"/>
                              </w:tcBorders>
                              <w:vAlign w:val="center"/>
                              <w:hideMark/>
                            </w:tcPr>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pStyle w:val="Titre3"/>
                                      <w:rPr>
                                        <w:rFonts w:eastAsia="Times New Roman"/>
                                      </w:rPr>
                                    </w:pPr>
                                    <w:r>
                                      <w:rPr>
                                        <w:rFonts w:eastAsia="Times New Roman"/>
                                      </w:rPr>
                                      <w:br/>
                                    </w:r>
                                    <w:r>
                                      <w:rPr>
                                        <w:rFonts w:eastAsia="Times New Roman"/>
                                        <w:sz w:val="24"/>
                                        <w:szCs w:val="24"/>
                                      </w:rPr>
                                      <w:t>Bonne lecture, belle écoute, bon courage</w:t>
                                    </w:r>
                                  </w:p>
                                  <w:p w:rsidR="0074396A" w:rsidRDefault="0074396A">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lev"/>
                                        <w:rFonts w:ascii="Helvetica" w:eastAsia="Times New Roman" w:hAnsi="Helvetica" w:cs="Helvetica"/>
                                        <w:color w:val="606060"/>
                                        <w:sz w:val="27"/>
                                        <w:szCs w:val="27"/>
                                      </w:rPr>
                                      <w:t>et...</w:t>
                                    </w:r>
                                    <w:r>
                                      <w:rPr>
                                        <w:rFonts w:ascii="Helvetica" w:eastAsia="Times New Roman" w:hAnsi="Helvetica" w:cs="Helvetica"/>
                                        <w:color w:val="606060"/>
                                        <w:sz w:val="23"/>
                                        <w:szCs w:val="23"/>
                                      </w:rPr>
                                      <w:t xml:space="preserve">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r w:rsidR="0074396A" w:rsidTr="0074396A">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74396A">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tblPr>
                  <w:tblGrid>
                    <w:gridCol w:w="9000"/>
                  </w:tblGrid>
                  <w:tr w:rsidR="0074396A">
                    <w:tc>
                      <w:tcPr>
                        <w:tcW w:w="0" w:type="auto"/>
                        <w:vAlign w:val="center"/>
                        <w:hideMark/>
                      </w:tcPr>
                      <w:tbl>
                        <w:tblPr>
                          <w:tblW w:w="5000" w:type="pct"/>
                          <w:jc w:val="center"/>
                          <w:tblCellMar>
                            <w:left w:w="0" w:type="dxa"/>
                            <w:right w:w="0" w:type="dxa"/>
                          </w:tblCellMar>
                          <w:tblLook w:val="04A0"/>
                        </w:tblPr>
                        <w:tblGrid>
                          <w:gridCol w:w="11"/>
                          <w:gridCol w:w="8989"/>
                        </w:tblGrid>
                        <w:tr w:rsidR="0074396A">
                          <w:trPr>
                            <w:jc w:val="center"/>
                          </w:trPr>
                          <w:tc>
                            <w:tcPr>
                              <w:tcW w:w="0" w:type="auto"/>
                              <w:hideMark/>
                            </w:tcPr>
                            <w:p w:rsidR="0074396A" w:rsidRDefault="0074396A">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74396A">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74396A">
                                      <w:tc>
                                        <w:tcPr>
                                          <w:tcW w:w="0" w:type="auto"/>
                                          <w:shd w:val="clear" w:color="auto" w:fill="404040"/>
                                          <w:tcMar>
                                            <w:top w:w="270" w:type="dxa"/>
                                            <w:left w:w="270" w:type="dxa"/>
                                            <w:bottom w:w="270" w:type="dxa"/>
                                            <w:right w:w="270" w:type="dxa"/>
                                          </w:tcMar>
                                          <w:hideMark/>
                                        </w:tcPr>
                                        <w:p w:rsidR="0074396A" w:rsidRDefault="0074396A">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Á bientôt pour de nouvelles découvertes! </w:t>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bl>
                <w:p w:rsidR="0074396A" w:rsidRDefault="0074396A">
                  <w:pPr>
                    <w:rPr>
                      <w:rFonts w:eastAsia="Times New Roman"/>
                      <w:vanish/>
                    </w:rPr>
                  </w:pPr>
                </w:p>
                <w:tbl>
                  <w:tblPr>
                    <w:tblW w:w="5000" w:type="pct"/>
                    <w:tblCellMar>
                      <w:left w:w="0" w:type="dxa"/>
                      <w:right w:w="0" w:type="dxa"/>
                    </w:tblCellMar>
                    <w:tblLook w:val="04A0"/>
                  </w:tblPr>
                  <w:tblGrid>
                    <w:gridCol w:w="9000"/>
                  </w:tblGrid>
                  <w:tr w:rsidR="0074396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74396A">
                          <w:tc>
                            <w:tcPr>
                              <w:tcW w:w="9000" w:type="dxa"/>
                              <w:hideMark/>
                            </w:tcPr>
                            <w:tbl>
                              <w:tblPr>
                                <w:tblpPr w:leftFromText="36" w:rightFromText="36" w:vertAnchor="text"/>
                                <w:tblW w:w="5000" w:type="pct"/>
                                <w:tblCellMar>
                                  <w:left w:w="0" w:type="dxa"/>
                                  <w:right w:w="0" w:type="dxa"/>
                                </w:tblCellMar>
                                <w:tblLook w:val="04A0"/>
                              </w:tblPr>
                              <w:tblGrid>
                                <w:gridCol w:w="9000"/>
                              </w:tblGrid>
                              <w:tr w:rsidR="0074396A">
                                <w:tc>
                                  <w:tcPr>
                                    <w:tcW w:w="0" w:type="auto"/>
                                    <w:tcMar>
                                      <w:top w:w="0" w:type="dxa"/>
                                      <w:left w:w="270" w:type="dxa"/>
                                      <w:bottom w:w="135" w:type="dxa"/>
                                      <w:right w:w="270" w:type="dxa"/>
                                    </w:tcMar>
                                    <w:hideMark/>
                                  </w:tcPr>
                                  <w:p w:rsidR="0074396A" w:rsidRDefault="0074396A">
                                    <w:pPr>
                                      <w:spacing w:line="300" w:lineRule="auto"/>
                                      <w:rPr>
                                        <w:rFonts w:ascii="Helvetica" w:eastAsia="Times New Roman" w:hAnsi="Helvetica" w:cs="Helvetica"/>
                                        <w:color w:val="606060"/>
                                        <w:sz w:val="17"/>
                                        <w:szCs w:val="17"/>
                                      </w:rPr>
                                    </w:pPr>
                                    <w:r>
                                      <w:rPr>
                                        <w:rStyle w:val="Accentuation"/>
                                        <w:rFonts w:ascii="Helvetica" w:eastAsia="Times New Roman" w:hAnsi="Helvetica" w:cs="Helvetica"/>
                                        <w:color w:val="606060"/>
                                        <w:sz w:val="17"/>
                                        <w:szCs w:val="17"/>
                                      </w:rPr>
                                      <w:t>Copyright © 2022 Bibliothèque Sonore Romande, </w:t>
                                    </w:r>
                                    <w:r>
                                      <w:rPr>
                                        <w:rFonts w:ascii="Helvetica" w:eastAsia="Times New Roman" w:hAnsi="Helvetica" w:cs="Helvetica"/>
                                        <w:color w:val="606060"/>
                                        <w:sz w:val="17"/>
                                        <w:szCs w:val="17"/>
                                      </w:rPr>
                                      <w:br/>
                                      <w:t>Vous êtes abonné à la Bibliothèque Sonore Romande.</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Style w:val="lev"/>
                                        <w:rFonts w:ascii="Helvetica" w:eastAsia="Times New Roman" w:hAnsi="Helvetica" w:cs="Helvetica"/>
                                        <w:color w:val="606060"/>
                                        <w:sz w:val="17"/>
                                        <w:szCs w:val="17"/>
                                      </w:rPr>
                                      <w:t>Notre adresse:</w:t>
                                    </w:r>
                                    <w:r>
                                      <w:rPr>
                                        <w:rFonts w:ascii="Helvetica" w:eastAsia="Times New Roman" w:hAnsi="Helvetica" w:cs="Helvetica"/>
                                        <w:color w:val="606060"/>
                                        <w:sz w:val="17"/>
                                        <w:szCs w:val="17"/>
                                      </w:rPr>
                                      <w:br/>
                                      <w:t xml:space="preserve">Bibliothèque Sonore Romande Rue de Genève 17 Lausanne 1003 </w:t>
                                    </w:r>
                                    <w:proofErr w:type="spellStart"/>
                                    <w:r>
                                      <w:rPr>
                                        <w:rFonts w:ascii="Helvetica" w:eastAsia="Times New Roman" w:hAnsi="Helvetica" w:cs="Helvetica"/>
                                        <w:color w:val="606060"/>
                                        <w:sz w:val="17"/>
                                        <w:szCs w:val="17"/>
                                      </w:rPr>
                                      <w:t>Switzerland</w:t>
                                    </w:r>
                                    <w:proofErr w:type="spellEnd"/>
                                    <w:r>
                                      <w:rPr>
                                        <w:rFonts w:ascii="Helvetica" w:eastAsia="Times New Roman" w:hAnsi="Helvetica" w:cs="Helvetica"/>
                                        <w:color w:val="606060"/>
                                        <w:sz w:val="17"/>
                                        <w:szCs w:val="17"/>
                                      </w:rPr>
                                      <w:br/>
                                    </w:r>
                                    <w:hyperlink r:id="rId33" w:tgtFrame="_blank" w:history="1">
                                      <w:r>
                                        <w:rPr>
                                          <w:rStyle w:val="Lienhypertexte"/>
                                          <w:rFonts w:ascii="Helvetica" w:eastAsia="Times New Roman" w:hAnsi="Helvetica" w:cs="Helvetica"/>
                                          <w:color w:val="606060"/>
                                          <w:sz w:val="17"/>
                                          <w:szCs w:val="17"/>
                                        </w:rPr>
                                        <w:t>Ajoutez-nous à votre carnet d'adresse.</w:t>
                                      </w:r>
                                    </w:hyperlink>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hyperlink r:id="rId34" w:history="1">
                                      <w:r>
                                        <w:rPr>
                                          <w:rStyle w:val="Lienhypertexte"/>
                                          <w:rFonts w:ascii="Helvetica" w:eastAsia="Times New Roman" w:hAnsi="Helvetica" w:cs="Helvetica"/>
                                          <w:color w:val="606060"/>
                                          <w:sz w:val="17"/>
                                          <w:szCs w:val="17"/>
                                        </w:rPr>
                                        <w:t>se désinscrire de la liste</w:t>
                                      </w:r>
                                    </w:hyperlink>
                                    <w:r>
                                      <w:rPr>
                                        <w:rFonts w:ascii="Helvetica" w:eastAsia="Times New Roman" w:hAnsi="Helvetica" w:cs="Helvetica"/>
                                        <w:color w:val="606060"/>
                                        <w:sz w:val="17"/>
                                        <w:szCs w:val="17"/>
                                      </w:rPr>
                                      <w:t>    </w:t>
                                    </w:r>
                                    <w:hyperlink r:id="rId35" w:history="1">
                                      <w:r>
                                        <w:rPr>
                                          <w:rStyle w:val="Lienhypertexte"/>
                                          <w:rFonts w:ascii="Helvetica" w:eastAsia="Times New Roman" w:hAnsi="Helvetica" w:cs="Helvetica"/>
                                          <w:color w:val="606060"/>
                                          <w:sz w:val="17"/>
                                          <w:szCs w:val="17"/>
                                        </w:rPr>
                                        <w:t>mettre à jour les préférences</w:t>
                                      </w:r>
                                    </w:hyperlink>
                                    <w:r>
                                      <w:rPr>
                                        <w:rFonts w:ascii="Helvetica" w:eastAsia="Times New Roman" w:hAnsi="Helvetica" w:cs="Helvetica"/>
                                        <w:color w:val="606060"/>
                                        <w:sz w:val="17"/>
                                        <w:szCs w:val="17"/>
                                      </w:rPr>
                                      <w:t>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606060"/>
                                        <w:sz w:val="17"/>
                                        <w:szCs w:val="17"/>
                                      </w:rPr>
                                      <w:drawing>
                                        <wp:inline distT="0" distB="0" distL="0" distR="0">
                                          <wp:extent cx="1323340" cy="512445"/>
                                          <wp:effectExtent l="19050" t="0" r="0" b="0"/>
                                          <wp:docPr id="1" name="Image 1" descr="Email Marketing Powered by Mailchim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pic:cNvPicPr>
                                                    <a:picLocks noChangeAspect="1" noChangeArrowheads="1"/>
                                                  </pic:cNvPicPr>
                                                </pic:nvPicPr>
                                                <pic:blipFill>
                                                  <a:blip r:embed="rId37"/>
                                                  <a:srcRect/>
                                                  <a:stretch>
                                                    <a:fillRect/>
                                                  </a:stretch>
                                                </pic:blipFill>
                                                <pic:spPr bwMode="auto">
                                                  <a:xfrm>
                                                    <a:off x="0" y="0"/>
                                                    <a:ext cx="1323340" cy="512445"/>
                                                  </a:xfrm>
                                                  <a:prstGeom prst="rect">
                                                    <a:avLst/>
                                                  </a:prstGeom>
                                                  <a:noFill/>
                                                  <a:ln w="9525">
                                                    <a:noFill/>
                                                    <a:miter lim="800000"/>
                                                    <a:headEnd/>
                                                    <a:tailEnd/>
                                                  </a:ln>
                                                </pic:spPr>
                                              </pic:pic>
                                            </a:graphicData>
                                          </a:graphic>
                                        </wp:inline>
                                      </w:drawing>
                                    </w: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rPr>
                      <w:rFonts w:eastAsia="Times New Roman"/>
                      <w:sz w:val="20"/>
                      <w:szCs w:val="20"/>
                    </w:rPr>
                  </w:pPr>
                </w:p>
              </w:tc>
            </w:tr>
          </w:tbl>
          <w:p w:rsidR="0074396A" w:rsidRDefault="0074396A">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D40"/>
    <w:multiLevelType w:val="multilevel"/>
    <w:tmpl w:val="016E2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6906B2"/>
    <w:multiLevelType w:val="multilevel"/>
    <w:tmpl w:val="EFE60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4E731A"/>
    <w:multiLevelType w:val="multilevel"/>
    <w:tmpl w:val="E8D48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B86EFA"/>
    <w:multiLevelType w:val="multilevel"/>
    <w:tmpl w:val="939E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EBF6FE4"/>
    <w:multiLevelType w:val="multilevel"/>
    <w:tmpl w:val="95E0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393477"/>
    <w:multiLevelType w:val="multilevel"/>
    <w:tmpl w:val="DADCD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F36939"/>
    <w:multiLevelType w:val="multilevel"/>
    <w:tmpl w:val="E7B4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696503"/>
    <w:multiLevelType w:val="multilevel"/>
    <w:tmpl w:val="05C8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8B05077"/>
    <w:multiLevelType w:val="multilevel"/>
    <w:tmpl w:val="51300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9B02D67"/>
    <w:multiLevelType w:val="multilevel"/>
    <w:tmpl w:val="F50E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A040F1"/>
    <w:multiLevelType w:val="multilevel"/>
    <w:tmpl w:val="26FE5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396A"/>
    <w:rsid w:val="0017744C"/>
    <w:rsid w:val="002B4F03"/>
    <w:rsid w:val="00687751"/>
    <w:rsid w:val="0074396A"/>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6A"/>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74396A"/>
    <w:pPr>
      <w:spacing w:line="300" w:lineRule="auto"/>
      <w:outlineLvl w:val="1"/>
    </w:pPr>
    <w:rPr>
      <w:rFonts w:ascii="Helvetica" w:hAnsi="Helvetica" w:cs="Helvetica"/>
      <w:b/>
      <w:bCs/>
      <w:color w:val="195681"/>
      <w:spacing w:val="-11"/>
      <w:sz w:val="39"/>
      <w:szCs w:val="39"/>
    </w:rPr>
  </w:style>
  <w:style w:type="paragraph" w:styleId="Titre3">
    <w:name w:val="heading 3"/>
    <w:basedOn w:val="Normal"/>
    <w:link w:val="Titre3Car"/>
    <w:uiPriority w:val="9"/>
    <w:semiHidden/>
    <w:unhideWhenUsed/>
    <w:qFormat/>
    <w:rsid w:val="0074396A"/>
    <w:pPr>
      <w:spacing w:line="300" w:lineRule="auto"/>
      <w:outlineLvl w:val="2"/>
    </w:pPr>
    <w:rPr>
      <w:rFonts w:ascii="Helvetica" w:hAnsi="Helvetica" w:cs="Helvetica"/>
      <w:b/>
      <w:bCs/>
      <w:color w:val="195681"/>
      <w:spacing w:val="-8"/>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396A"/>
    <w:rPr>
      <w:rFonts w:ascii="Helvetica" w:hAnsi="Helvetica" w:cs="Helvetica"/>
      <w:b/>
      <w:bCs/>
      <w:color w:val="195681"/>
      <w:spacing w:val="-11"/>
      <w:sz w:val="39"/>
      <w:szCs w:val="39"/>
      <w:lang w:eastAsia="fr-FR"/>
    </w:rPr>
  </w:style>
  <w:style w:type="character" w:customStyle="1" w:styleId="Titre3Car">
    <w:name w:val="Titre 3 Car"/>
    <w:basedOn w:val="Policepardfaut"/>
    <w:link w:val="Titre3"/>
    <w:uiPriority w:val="9"/>
    <w:semiHidden/>
    <w:rsid w:val="0074396A"/>
    <w:rPr>
      <w:rFonts w:ascii="Helvetica" w:hAnsi="Helvetica" w:cs="Helvetica"/>
      <w:b/>
      <w:bCs/>
      <w:color w:val="195681"/>
      <w:spacing w:val="-8"/>
      <w:sz w:val="27"/>
      <w:szCs w:val="27"/>
      <w:lang w:eastAsia="fr-FR"/>
    </w:rPr>
  </w:style>
  <w:style w:type="character" w:styleId="Lienhypertexte">
    <w:name w:val="Hyperlink"/>
    <w:basedOn w:val="Policepardfaut"/>
    <w:uiPriority w:val="99"/>
    <w:semiHidden/>
    <w:unhideWhenUsed/>
    <w:rsid w:val="0074396A"/>
    <w:rPr>
      <w:color w:val="0000FF"/>
      <w:u w:val="single"/>
    </w:rPr>
  </w:style>
  <w:style w:type="character" w:styleId="lev">
    <w:name w:val="Strong"/>
    <w:basedOn w:val="Policepardfaut"/>
    <w:uiPriority w:val="22"/>
    <w:qFormat/>
    <w:rsid w:val="0074396A"/>
    <w:rPr>
      <w:b/>
      <w:bCs/>
    </w:rPr>
  </w:style>
  <w:style w:type="character" w:styleId="Accentuation">
    <w:name w:val="Emphasis"/>
    <w:basedOn w:val="Policepardfaut"/>
    <w:uiPriority w:val="20"/>
    <w:qFormat/>
    <w:rsid w:val="0074396A"/>
    <w:rPr>
      <w:i/>
      <w:iCs/>
    </w:rPr>
  </w:style>
  <w:style w:type="paragraph" w:styleId="Textedebulles">
    <w:name w:val="Balloon Text"/>
    <w:basedOn w:val="Normal"/>
    <w:link w:val="TextedebullesCar"/>
    <w:uiPriority w:val="99"/>
    <w:semiHidden/>
    <w:unhideWhenUsed/>
    <w:rsid w:val="0074396A"/>
    <w:rPr>
      <w:rFonts w:ascii="Tahoma" w:hAnsi="Tahoma" w:cs="Tahoma"/>
      <w:sz w:val="16"/>
      <w:szCs w:val="16"/>
    </w:rPr>
  </w:style>
  <w:style w:type="character" w:customStyle="1" w:styleId="TextedebullesCar">
    <w:name w:val="Texte de bulles Car"/>
    <w:basedOn w:val="Policepardfaut"/>
    <w:link w:val="Textedebulles"/>
    <w:uiPriority w:val="99"/>
    <w:semiHidden/>
    <w:rsid w:val="0074396A"/>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598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onore.us9.list-manage.com/track/click?u=9aa3f439fa1c32fe6466bf8c6&amp;id=0e8a824b97&amp;e=7b8abc18cd" TargetMode="External"/><Relationship Id="rId13" Type="http://schemas.openxmlformats.org/officeDocument/2006/relationships/hyperlink" Target="https://bibliothequesonore.us9.list-manage.com/track/click?u=9aa3f439fa1c32fe6466bf8c6&amp;id=bf4905b305&amp;e=7b8abc18cd" TargetMode="External"/><Relationship Id="rId18" Type="http://schemas.openxmlformats.org/officeDocument/2006/relationships/hyperlink" Target="https://bibliothequesonore.us9.list-manage.com/track/click?u=9aa3f439fa1c32fe6466bf8c6&amp;id=62df699c39&amp;e=7b8abc18cd" TargetMode="External"/><Relationship Id="rId26" Type="http://schemas.openxmlformats.org/officeDocument/2006/relationships/hyperlink" Target="https://bibliothequesonore.us9.list-manage.com/track/click?u=9aa3f439fa1c32fe6466bf8c6&amp;id=20c40f06c6&amp;e=7b8abc18c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ibliothequesonore.us9.list-manage.com/track/click?u=9aa3f439fa1c32fe6466bf8c6&amp;id=9e20361706&amp;e=7b8abc18cd" TargetMode="External"/><Relationship Id="rId34" Type="http://schemas.openxmlformats.org/officeDocument/2006/relationships/hyperlink" Target="https://bibliothequesonore.us9.list-manage.com/unsubscribe?u=9aa3f439fa1c32fe6466bf8c6&amp;id=c551b07af9&amp;e=7b8abc18cd&amp;c=795c387175" TargetMode="External"/><Relationship Id="rId7" Type="http://schemas.openxmlformats.org/officeDocument/2006/relationships/hyperlink" Target="https://bibliothequesonore.us9.list-manage.com/track/click?u=9aa3f439fa1c32fe6466bf8c6&amp;id=b335e7e3ad&amp;e=7b8abc18cd" TargetMode="External"/><Relationship Id="rId12" Type="http://schemas.openxmlformats.org/officeDocument/2006/relationships/hyperlink" Target="https://bibliothequesonore.us9.list-manage.com/track/click?u=9aa3f439fa1c32fe6466bf8c6&amp;id=dc8d4e3a6a&amp;e=7b8abc18cd" TargetMode="External"/><Relationship Id="rId17" Type="http://schemas.openxmlformats.org/officeDocument/2006/relationships/hyperlink" Target="https://bibliothequesonore.us9.list-manage.com/track/click?u=9aa3f439fa1c32fe6466bf8c6&amp;id=2608d73bae&amp;e=7b8abc18cd" TargetMode="External"/><Relationship Id="rId25" Type="http://schemas.openxmlformats.org/officeDocument/2006/relationships/hyperlink" Target="https://bibliothequesonore.us9.list-manage.com/track/click?u=9aa3f439fa1c32fe6466bf8c6&amp;id=0658f1ffc4&amp;e=7b8abc18cd" TargetMode="External"/><Relationship Id="rId33" Type="http://schemas.openxmlformats.org/officeDocument/2006/relationships/hyperlink" Target="https://bibliothequesonore.us9.list-manage.com/vcard?u=9aa3f439fa1c32fe6466bf8c6&amp;id=c551b07af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thequesonore.us9.list-manage.com/track/click?u=9aa3f439fa1c32fe6466bf8c6&amp;id=62fd595dd4&amp;e=7b8abc18cd" TargetMode="External"/><Relationship Id="rId20" Type="http://schemas.openxmlformats.org/officeDocument/2006/relationships/hyperlink" Target="https://bibliothequesonore.us9.list-manage.com/track/click?u=9aa3f439fa1c32fe6466bf8c6&amp;id=63bfadf087&amp;e=7b8abc18cd" TargetMode="External"/><Relationship Id="rId29" Type="http://schemas.openxmlformats.org/officeDocument/2006/relationships/hyperlink" Target="https://bibliothequesonore.us9.list-manage.com/track/click?u=9aa3f439fa1c32fe6466bf8c6&amp;id=ede1778f0e&amp;e=7b8abc18c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bliothequesonore.us9.list-manage.com/track/click?u=9aa3f439fa1c32fe6466bf8c6&amp;id=699d09a0ac&amp;e=7b8abc18cd" TargetMode="External"/><Relationship Id="rId24" Type="http://schemas.openxmlformats.org/officeDocument/2006/relationships/hyperlink" Target="https://bibliothequesonore.us9.list-manage.com/track/click?u=9aa3f439fa1c32fe6466bf8c6&amp;id=05e5c3e895&amp;e=7b8abc18cd" TargetMode="External"/><Relationship Id="rId32" Type="http://schemas.openxmlformats.org/officeDocument/2006/relationships/hyperlink" Target="https://bibliothequesonore.us9.list-manage.com/track/click?u=9aa3f439fa1c32fe6466bf8c6&amp;id=0d8676e1eb&amp;e=7b8abc18cd" TargetMode="External"/><Relationship Id="rId37" Type="http://schemas.openxmlformats.org/officeDocument/2006/relationships/image" Target="media/image2.png"/><Relationship Id="rId5" Type="http://schemas.openxmlformats.org/officeDocument/2006/relationships/hyperlink" Target="https://mailchi.mp/bibliothequesonore.ch/bsr-newsletter-de-janvier-5625645?e=7b8abc18cd" TargetMode="External"/><Relationship Id="rId15" Type="http://schemas.openxmlformats.org/officeDocument/2006/relationships/hyperlink" Target="https://bibliothequesonore.us9.list-manage.com/track/click?u=9aa3f439fa1c32fe6466bf8c6&amp;id=8f21aa1722&amp;e=7b8abc18cd" TargetMode="External"/><Relationship Id="rId23" Type="http://schemas.openxmlformats.org/officeDocument/2006/relationships/hyperlink" Target="https://bibliothequesonore.us9.list-manage.com/track/click?u=9aa3f439fa1c32fe6466bf8c6&amp;id=6ee47d2a3d&amp;e=7b8abc18cd" TargetMode="External"/><Relationship Id="rId28" Type="http://schemas.openxmlformats.org/officeDocument/2006/relationships/hyperlink" Target="https://bibliothequesonore.us9.list-manage.com/track/click?u=9aa3f439fa1c32fe6466bf8c6&amp;id=98ad55e216&amp;e=7b8abc18cd" TargetMode="External"/><Relationship Id="rId36" Type="http://schemas.openxmlformats.org/officeDocument/2006/relationships/hyperlink" Target="http://www.mailchimp.com/email-referral/?utm_source=freemium_newsletter&amp;utm_medium=email&amp;utm_campaign=referral_marketing&amp;aid=9aa3f439fa1c32fe6466bf8c6&amp;afl=1" TargetMode="External"/><Relationship Id="rId10" Type="http://schemas.openxmlformats.org/officeDocument/2006/relationships/hyperlink" Target="https://bibliothequesonore.us9.list-manage.com/track/click?u=9aa3f439fa1c32fe6466bf8c6&amp;id=d6efe8c2b3&amp;e=7b8abc18cd" TargetMode="External"/><Relationship Id="rId19" Type="http://schemas.openxmlformats.org/officeDocument/2006/relationships/hyperlink" Target="https://bibliothequesonore.us9.list-manage.com/track/click?u=9aa3f439fa1c32fe6466bf8c6&amp;id=583ae92974&amp;e=7b8abc18cd" TargetMode="External"/><Relationship Id="rId31" Type="http://schemas.openxmlformats.org/officeDocument/2006/relationships/hyperlink" Target="https://bibliothequesonore.us9.list-manage.com/track/click?u=9aa3f439fa1c32fe6466bf8c6&amp;id=64ec49f06e&amp;e=7b8abc18cd" TargetMode="External"/><Relationship Id="rId4" Type="http://schemas.openxmlformats.org/officeDocument/2006/relationships/webSettings" Target="webSettings.xml"/><Relationship Id="rId9" Type="http://schemas.openxmlformats.org/officeDocument/2006/relationships/hyperlink" Target="https://bibliothequesonore.us9.list-manage.com/track/click?u=9aa3f439fa1c32fe6466bf8c6&amp;id=c8a5ea3e79&amp;e=7b8abc18cd" TargetMode="External"/><Relationship Id="rId14" Type="http://schemas.openxmlformats.org/officeDocument/2006/relationships/hyperlink" Target="https://bibliothequesonore.us9.list-manage.com/track/click?u=9aa3f439fa1c32fe6466bf8c6&amp;id=a92dbe6c6a&amp;e=7b8abc18cd" TargetMode="External"/><Relationship Id="rId22" Type="http://schemas.openxmlformats.org/officeDocument/2006/relationships/hyperlink" Target="https://bibliothequesonore.us9.list-manage.com/track/click?u=9aa3f439fa1c32fe6466bf8c6&amp;id=c6d9f43e55&amp;e=7b8abc18cd" TargetMode="External"/><Relationship Id="rId27" Type="http://schemas.openxmlformats.org/officeDocument/2006/relationships/hyperlink" Target="https://bibliothequesonore.us9.list-manage.com/track/click?u=9aa3f439fa1c32fe6466bf8c6&amp;id=bba42fd3ee&amp;e=7b8abc18cd" TargetMode="External"/><Relationship Id="rId30" Type="http://schemas.openxmlformats.org/officeDocument/2006/relationships/hyperlink" Target="https://bibliothequesonore.us9.list-manage.com/track/click?u=9aa3f439fa1c32fe6466bf8c6&amp;id=54b8b596c0&amp;e=7b8abc18cd" TargetMode="External"/><Relationship Id="rId35" Type="http://schemas.openxmlformats.org/officeDocument/2006/relationships/hyperlink" Target="https://bibliothequesonore.us9.list-manage.com/profile?u=9aa3f439fa1c32fe6466bf8c6&amp;id=c551b07af9&amp;e=7b8abc18cd&amp;c=795c3871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12405</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2022-07-01T08:01:00Z</dcterms:created>
  <dcterms:modified xsi:type="dcterms:W3CDTF">2022-07-01T08:01:00Z</dcterms:modified>
</cp:coreProperties>
</file>